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B7" w:rsidRDefault="00214443" w:rsidP="005512B7">
      <w:pPr>
        <w:spacing w:after="0" w:line="240" w:lineRule="auto"/>
        <w:ind w:left="3150" w:hanging="1890"/>
        <w:jc w:val="both"/>
        <w:rPr>
          <w:b/>
          <w:sz w:val="28"/>
          <w:szCs w:val="28"/>
        </w:rPr>
      </w:pPr>
      <w:r>
        <w:rPr>
          <w:b/>
          <w:sz w:val="28"/>
          <w:szCs w:val="28"/>
        </w:rPr>
        <w:t>Report of Senate</w:t>
      </w:r>
      <w:r w:rsidR="005512B7">
        <w:rPr>
          <w:b/>
          <w:sz w:val="28"/>
          <w:szCs w:val="28"/>
        </w:rPr>
        <w:t xml:space="preserve"> Ad Hoc Committee on</w:t>
      </w:r>
      <w:r>
        <w:rPr>
          <w:b/>
          <w:sz w:val="28"/>
          <w:szCs w:val="28"/>
        </w:rPr>
        <w:t xml:space="preserve"> Eligibility</w:t>
      </w:r>
      <w:r w:rsidR="005512B7">
        <w:rPr>
          <w:b/>
          <w:sz w:val="28"/>
          <w:szCs w:val="28"/>
        </w:rPr>
        <w:t xml:space="preserve"> of Career-Line</w:t>
      </w:r>
    </w:p>
    <w:p w:rsidR="00F40C0B" w:rsidRPr="00ED33AD" w:rsidRDefault="005512B7" w:rsidP="005512B7">
      <w:pPr>
        <w:spacing w:after="0" w:line="240" w:lineRule="auto"/>
        <w:ind w:left="3150" w:hanging="1890"/>
        <w:jc w:val="both"/>
        <w:rPr>
          <w:b/>
          <w:sz w:val="28"/>
          <w:szCs w:val="28"/>
        </w:rPr>
      </w:pPr>
      <w:r>
        <w:rPr>
          <w:b/>
          <w:sz w:val="28"/>
          <w:szCs w:val="28"/>
        </w:rPr>
        <w:t xml:space="preserve">                  Faculty to</w:t>
      </w:r>
      <w:r w:rsidR="00214443">
        <w:rPr>
          <w:b/>
          <w:sz w:val="28"/>
          <w:szCs w:val="28"/>
        </w:rPr>
        <w:t xml:space="preserve"> Serve as Senate President</w:t>
      </w:r>
    </w:p>
    <w:p w:rsidR="00214443" w:rsidRDefault="00214443" w:rsidP="00F40C0B">
      <w:pPr>
        <w:rPr>
          <w:b/>
          <w:sz w:val="24"/>
          <w:szCs w:val="24"/>
        </w:rPr>
      </w:pPr>
    </w:p>
    <w:p w:rsidR="00F40C0B" w:rsidRPr="004815AC" w:rsidRDefault="00F40C0B" w:rsidP="00F40C0B">
      <w:pPr>
        <w:rPr>
          <w:sz w:val="24"/>
          <w:szCs w:val="24"/>
        </w:rPr>
      </w:pPr>
      <w:r w:rsidRPr="004815AC">
        <w:rPr>
          <w:b/>
          <w:sz w:val="24"/>
          <w:szCs w:val="24"/>
        </w:rPr>
        <w:t>TO:</w:t>
      </w:r>
      <w:r w:rsidRPr="004815AC">
        <w:rPr>
          <w:sz w:val="24"/>
          <w:szCs w:val="24"/>
        </w:rPr>
        <w:t xml:space="preserve">  </w:t>
      </w:r>
      <w:r w:rsidR="002D73DA">
        <w:rPr>
          <w:sz w:val="24"/>
          <w:szCs w:val="24"/>
        </w:rPr>
        <w:tab/>
        <w:t xml:space="preserve">  </w:t>
      </w:r>
      <w:r>
        <w:rPr>
          <w:sz w:val="24"/>
          <w:szCs w:val="24"/>
        </w:rPr>
        <w:t>Academic Senate</w:t>
      </w:r>
    </w:p>
    <w:p w:rsidR="00F40C0B" w:rsidRDefault="00F40C0B" w:rsidP="002D73DA">
      <w:pPr>
        <w:ind w:left="810" w:hanging="810"/>
        <w:rPr>
          <w:sz w:val="24"/>
          <w:szCs w:val="24"/>
        </w:rPr>
      </w:pPr>
      <w:r w:rsidRPr="004815AC">
        <w:rPr>
          <w:b/>
          <w:sz w:val="24"/>
          <w:szCs w:val="24"/>
        </w:rPr>
        <w:t>FROM:</w:t>
      </w:r>
      <w:r w:rsidRPr="004815AC">
        <w:rPr>
          <w:sz w:val="24"/>
          <w:szCs w:val="24"/>
        </w:rPr>
        <w:t xml:space="preserve"> </w:t>
      </w:r>
      <w:r>
        <w:rPr>
          <w:sz w:val="24"/>
          <w:szCs w:val="24"/>
        </w:rPr>
        <w:t xml:space="preserve"> </w:t>
      </w:r>
      <w:r w:rsidR="002D73DA">
        <w:rPr>
          <w:sz w:val="24"/>
          <w:szCs w:val="24"/>
        </w:rPr>
        <w:t xml:space="preserve"> Randy Dryer and Leslie Francis, Co-Chairs, </w:t>
      </w:r>
      <w:r w:rsidRPr="004815AC">
        <w:rPr>
          <w:sz w:val="24"/>
          <w:szCs w:val="24"/>
        </w:rPr>
        <w:t xml:space="preserve">Senate Ad Hoc Committee on </w:t>
      </w:r>
      <w:r w:rsidR="005512B7">
        <w:rPr>
          <w:sz w:val="24"/>
          <w:szCs w:val="24"/>
        </w:rPr>
        <w:t>Eligibility of Career-Line</w:t>
      </w:r>
      <w:r w:rsidR="002D73DA">
        <w:rPr>
          <w:sz w:val="24"/>
          <w:szCs w:val="24"/>
        </w:rPr>
        <w:t xml:space="preserve"> </w:t>
      </w:r>
      <w:r w:rsidRPr="004815AC">
        <w:rPr>
          <w:sz w:val="24"/>
          <w:szCs w:val="24"/>
        </w:rPr>
        <w:t>Faculty to Serve as Senate President</w:t>
      </w:r>
    </w:p>
    <w:p w:rsidR="00F40C0B" w:rsidRPr="004815AC" w:rsidRDefault="00F40C0B" w:rsidP="00F40C0B">
      <w:pPr>
        <w:rPr>
          <w:sz w:val="24"/>
          <w:szCs w:val="24"/>
        </w:rPr>
      </w:pPr>
      <w:r w:rsidRPr="004815AC">
        <w:rPr>
          <w:b/>
          <w:sz w:val="24"/>
          <w:szCs w:val="24"/>
        </w:rPr>
        <w:t>DATE:</w:t>
      </w:r>
      <w:r>
        <w:rPr>
          <w:sz w:val="24"/>
          <w:szCs w:val="24"/>
        </w:rPr>
        <w:t xml:space="preserve">  </w:t>
      </w:r>
      <w:r w:rsidR="002D73DA">
        <w:rPr>
          <w:sz w:val="24"/>
          <w:szCs w:val="24"/>
        </w:rPr>
        <w:t xml:space="preserve">  </w:t>
      </w:r>
      <w:r w:rsidR="00934244">
        <w:rPr>
          <w:sz w:val="24"/>
          <w:szCs w:val="24"/>
        </w:rPr>
        <w:t>December 20</w:t>
      </w:r>
      <w:r>
        <w:rPr>
          <w:sz w:val="24"/>
          <w:szCs w:val="24"/>
        </w:rPr>
        <w:t>, 2018</w:t>
      </w:r>
    </w:p>
    <w:p w:rsidR="00F40C0B" w:rsidRDefault="00F40C0B" w:rsidP="00F40C0B">
      <w:pPr>
        <w:ind w:left="2160" w:firstLine="720"/>
        <w:rPr>
          <w:sz w:val="24"/>
          <w:szCs w:val="24"/>
        </w:rPr>
      </w:pPr>
    </w:p>
    <w:p w:rsidR="00F40C0B" w:rsidRPr="00F40C0B" w:rsidRDefault="00F40C0B" w:rsidP="00F40C0B">
      <w:pPr>
        <w:ind w:left="720" w:firstLine="720"/>
        <w:rPr>
          <w:b/>
          <w:sz w:val="24"/>
          <w:szCs w:val="24"/>
        </w:rPr>
      </w:pPr>
      <w:r>
        <w:rPr>
          <w:b/>
          <w:sz w:val="24"/>
          <w:szCs w:val="24"/>
        </w:rPr>
        <w:t xml:space="preserve">                         </w:t>
      </w:r>
      <w:r w:rsidR="00196D78">
        <w:rPr>
          <w:b/>
          <w:sz w:val="24"/>
          <w:szCs w:val="24"/>
        </w:rPr>
        <w:t xml:space="preserve">  </w:t>
      </w:r>
      <w:r w:rsidRPr="00F40C0B">
        <w:rPr>
          <w:b/>
          <w:sz w:val="24"/>
          <w:szCs w:val="24"/>
        </w:rPr>
        <w:t>Committee Charge and Composition</w:t>
      </w:r>
    </w:p>
    <w:p w:rsidR="00F40C0B" w:rsidRDefault="00F40C0B" w:rsidP="00F40C0B">
      <w:pPr>
        <w:rPr>
          <w:sz w:val="24"/>
          <w:szCs w:val="24"/>
        </w:rPr>
      </w:pPr>
      <w:r>
        <w:rPr>
          <w:sz w:val="24"/>
          <w:szCs w:val="24"/>
        </w:rPr>
        <w:t xml:space="preserve">In April of 2018 the Senate unanimously authorized the Executive Committee of the Senate to appoint an Ad Hoc Committee to “formulate proposed policy to allow career-line faculty to be eligible for the Senate Presidency.”  </w:t>
      </w:r>
      <w:r w:rsidR="00214443">
        <w:rPr>
          <w:sz w:val="24"/>
          <w:szCs w:val="24"/>
        </w:rPr>
        <w:t>In August, t</w:t>
      </w:r>
      <w:r>
        <w:rPr>
          <w:sz w:val="24"/>
          <w:szCs w:val="24"/>
        </w:rPr>
        <w:t>he Executive Committee established th</w:t>
      </w:r>
      <w:r w:rsidR="00214443">
        <w:rPr>
          <w:sz w:val="24"/>
          <w:szCs w:val="24"/>
        </w:rPr>
        <w:t>e Committee and appointed</w:t>
      </w:r>
      <w:r>
        <w:rPr>
          <w:sz w:val="24"/>
          <w:szCs w:val="24"/>
        </w:rPr>
        <w:t xml:space="preserve"> </w:t>
      </w:r>
      <w:r w:rsidRPr="004815AC">
        <w:rPr>
          <w:sz w:val="24"/>
          <w:szCs w:val="24"/>
        </w:rPr>
        <w:t>10 tenure-line and six career-line members of the faculty</w:t>
      </w:r>
      <w:r>
        <w:rPr>
          <w:sz w:val="24"/>
          <w:szCs w:val="24"/>
        </w:rPr>
        <w:t>, including</w:t>
      </w:r>
      <w:r w:rsidRPr="004815AC">
        <w:rPr>
          <w:sz w:val="24"/>
          <w:szCs w:val="24"/>
        </w:rPr>
        <w:t xml:space="preserve"> seven past presidents of the Ac</w:t>
      </w:r>
      <w:r>
        <w:rPr>
          <w:sz w:val="24"/>
          <w:szCs w:val="24"/>
        </w:rPr>
        <w:t xml:space="preserve">ademic Senate.  </w:t>
      </w:r>
      <w:r w:rsidR="00214443">
        <w:rPr>
          <w:sz w:val="24"/>
          <w:szCs w:val="24"/>
        </w:rPr>
        <w:t>T</w:t>
      </w:r>
      <w:r>
        <w:rPr>
          <w:sz w:val="24"/>
          <w:szCs w:val="24"/>
        </w:rPr>
        <w:t xml:space="preserve">he </w:t>
      </w:r>
      <w:r w:rsidR="00196D78">
        <w:rPr>
          <w:sz w:val="24"/>
          <w:szCs w:val="24"/>
        </w:rPr>
        <w:t xml:space="preserve">full </w:t>
      </w:r>
      <w:r w:rsidR="00214443">
        <w:rPr>
          <w:sz w:val="24"/>
          <w:szCs w:val="24"/>
        </w:rPr>
        <w:t xml:space="preserve">membership of the </w:t>
      </w:r>
      <w:r>
        <w:rPr>
          <w:sz w:val="24"/>
          <w:szCs w:val="24"/>
        </w:rPr>
        <w:t xml:space="preserve">Committee is </w:t>
      </w:r>
      <w:r w:rsidR="00214443">
        <w:rPr>
          <w:sz w:val="24"/>
          <w:szCs w:val="24"/>
        </w:rPr>
        <w:t xml:space="preserve">listed </w:t>
      </w:r>
      <w:r>
        <w:rPr>
          <w:sz w:val="24"/>
          <w:szCs w:val="24"/>
        </w:rPr>
        <w:t xml:space="preserve">in Appendix A.  The Executive Committee charged the </w:t>
      </w:r>
      <w:r w:rsidR="002D73DA">
        <w:rPr>
          <w:sz w:val="24"/>
          <w:szCs w:val="24"/>
        </w:rPr>
        <w:t>Committee with submitting</w:t>
      </w:r>
      <w:r>
        <w:rPr>
          <w:sz w:val="24"/>
          <w:szCs w:val="24"/>
        </w:rPr>
        <w:t xml:space="preserve"> its recommended policy revisions </w:t>
      </w:r>
      <w:r w:rsidR="00214443">
        <w:rPr>
          <w:sz w:val="24"/>
          <w:szCs w:val="24"/>
        </w:rPr>
        <w:t xml:space="preserve">to the Executive Committee </w:t>
      </w:r>
      <w:r>
        <w:rPr>
          <w:sz w:val="24"/>
          <w:szCs w:val="24"/>
        </w:rPr>
        <w:t xml:space="preserve">no later than </w:t>
      </w:r>
      <w:r w:rsidR="00214443">
        <w:rPr>
          <w:sz w:val="24"/>
          <w:szCs w:val="24"/>
        </w:rPr>
        <w:t>December</w:t>
      </w:r>
      <w:r>
        <w:rPr>
          <w:sz w:val="24"/>
          <w:szCs w:val="24"/>
        </w:rPr>
        <w:t xml:space="preserve"> </w:t>
      </w:r>
      <w:r w:rsidR="002D73DA">
        <w:rPr>
          <w:sz w:val="24"/>
          <w:szCs w:val="24"/>
        </w:rPr>
        <w:t>20,</w:t>
      </w:r>
      <w:r>
        <w:rPr>
          <w:sz w:val="24"/>
          <w:szCs w:val="24"/>
        </w:rPr>
        <w:t xml:space="preserve"> 201</w:t>
      </w:r>
      <w:r w:rsidR="00214443">
        <w:rPr>
          <w:sz w:val="24"/>
          <w:szCs w:val="24"/>
        </w:rPr>
        <w:t>8</w:t>
      </w:r>
      <w:r>
        <w:rPr>
          <w:sz w:val="24"/>
          <w:szCs w:val="24"/>
        </w:rPr>
        <w:t>.</w:t>
      </w:r>
      <w:r w:rsidR="002D73DA">
        <w:rPr>
          <w:sz w:val="24"/>
          <w:szCs w:val="24"/>
        </w:rPr>
        <w:t xml:space="preserve">  The Committee made its report within the deadline and the Executive Committee voted to place the recommended policy revisions on the Notice of Intent Calendar for the January 7, 2019 meeting of the Senate.</w:t>
      </w:r>
    </w:p>
    <w:p w:rsidR="00F40C0B" w:rsidRPr="00323FFD" w:rsidRDefault="00196D78" w:rsidP="00992A84">
      <w:pPr>
        <w:ind w:left="1440" w:firstLine="720"/>
        <w:rPr>
          <w:b/>
          <w:sz w:val="24"/>
          <w:szCs w:val="24"/>
        </w:rPr>
      </w:pPr>
      <w:r>
        <w:rPr>
          <w:b/>
          <w:sz w:val="24"/>
          <w:szCs w:val="24"/>
        </w:rPr>
        <w:t xml:space="preserve">                   </w:t>
      </w:r>
      <w:r w:rsidR="00992A84">
        <w:rPr>
          <w:b/>
          <w:sz w:val="24"/>
          <w:szCs w:val="24"/>
        </w:rPr>
        <w:t>Recommended Policy Revision</w:t>
      </w:r>
      <w:r w:rsidR="006027C8">
        <w:rPr>
          <w:b/>
          <w:sz w:val="24"/>
          <w:szCs w:val="24"/>
        </w:rPr>
        <w:t>s</w:t>
      </w:r>
    </w:p>
    <w:p w:rsidR="00196D78" w:rsidRDefault="002D73DA" w:rsidP="00F40C0B">
      <w:pPr>
        <w:rPr>
          <w:sz w:val="24"/>
          <w:szCs w:val="24"/>
        </w:rPr>
      </w:pPr>
      <w:r>
        <w:rPr>
          <w:sz w:val="24"/>
          <w:szCs w:val="24"/>
        </w:rPr>
        <w:t>The</w:t>
      </w:r>
      <w:r w:rsidR="00F40C0B" w:rsidRPr="004815AC">
        <w:rPr>
          <w:sz w:val="24"/>
          <w:szCs w:val="24"/>
        </w:rPr>
        <w:t xml:space="preserve"> Committee unanimously </w:t>
      </w:r>
      <w:r w:rsidR="00F40C0B">
        <w:rPr>
          <w:sz w:val="24"/>
          <w:szCs w:val="24"/>
        </w:rPr>
        <w:t>recommends that the Senate revise Policy 6-002 to (1) permit career-line faculty to stand for election as Senate President (2) establish the minimum eligibility requirements for all facult</w:t>
      </w:r>
      <w:r w:rsidR="002D1FAB">
        <w:rPr>
          <w:sz w:val="24"/>
          <w:szCs w:val="24"/>
        </w:rPr>
        <w:t>y who wish to serve</w:t>
      </w:r>
      <w:r w:rsidR="00F40C0B">
        <w:rPr>
          <w:sz w:val="24"/>
          <w:szCs w:val="24"/>
        </w:rPr>
        <w:t xml:space="preserve"> as Senate President (3) set forth the </w:t>
      </w:r>
      <w:r w:rsidR="00D1633B">
        <w:rPr>
          <w:sz w:val="24"/>
          <w:szCs w:val="24"/>
        </w:rPr>
        <w:t xml:space="preserve">duties, </w:t>
      </w:r>
      <w:r w:rsidR="00F40C0B">
        <w:rPr>
          <w:sz w:val="24"/>
          <w:szCs w:val="24"/>
        </w:rPr>
        <w:t>responsibilities and loyalties of the Senate President</w:t>
      </w:r>
      <w:r w:rsidR="00D1633B">
        <w:rPr>
          <w:sz w:val="24"/>
          <w:szCs w:val="24"/>
        </w:rPr>
        <w:t>;</w:t>
      </w:r>
      <w:r w:rsidR="00F40C0B">
        <w:rPr>
          <w:sz w:val="24"/>
          <w:szCs w:val="24"/>
        </w:rPr>
        <w:t xml:space="preserve"> and (4) codify th</w:t>
      </w:r>
      <w:r w:rsidR="002D1FAB">
        <w:rPr>
          <w:sz w:val="24"/>
          <w:szCs w:val="24"/>
        </w:rPr>
        <w:t>e existing practice of having</w:t>
      </w:r>
      <w:r w:rsidR="00CA772A">
        <w:rPr>
          <w:sz w:val="24"/>
          <w:szCs w:val="24"/>
        </w:rPr>
        <w:t xml:space="preserve"> a person who</w:t>
      </w:r>
      <w:r w:rsidR="00F40C0B">
        <w:rPr>
          <w:sz w:val="24"/>
          <w:szCs w:val="24"/>
        </w:rPr>
        <w:t xml:space="preserve"> serve</w:t>
      </w:r>
      <w:r w:rsidR="00CA772A">
        <w:rPr>
          <w:sz w:val="24"/>
          <w:szCs w:val="24"/>
        </w:rPr>
        <w:t>s</w:t>
      </w:r>
      <w:r w:rsidR="00F40C0B">
        <w:rPr>
          <w:sz w:val="24"/>
          <w:szCs w:val="24"/>
        </w:rPr>
        <w:t xml:space="preserve"> as Senate President </w:t>
      </w:r>
      <w:r>
        <w:rPr>
          <w:sz w:val="24"/>
          <w:szCs w:val="24"/>
        </w:rPr>
        <w:t>serve a total of three years</w:t>
      </w:r>
      <w:r w:rsidR="00D1633B">
        <w:rPr>
          <w:sz w:val="24"/>
          <w:szCs w:val="24"/>
        </w:rPr>
        <w:t>:</w:t>
      </w:r>
      <w:r>
        <w:rPr>
          <w:sz w:val="24"/>
          <w:szCs w:val="24"/>
        </w:rPr>
        <w:t xml:space="preserve"> the </w:t>
      </w:r>
      <w:r w:rsidR="00F40C0B">
        <w:rPr>
          <w:sz w:val="24"/>
          <w:szCs w:val="24"/>
        </w:rPr>
        <w:t xml:space="preserve">first </w:t>
      </w:r>
      <w:r w:rsidR="00D1633B">
        <w:rPr>
          <w:sz w:val="24"/>
          <w:szCs w:val="24"/>
        </w:rPr>
        <w:t>year</w:t>
      </w:r>
      <w:r w:rsidR="00F40C0B">
        <w:rPr>
          <w:sz w:val="24"/>
          <w:szCs w:val="24"/>
        </w:rPr>
        <w:t xml:space="preserve"> as president-elect,</w:t>
      </w:r>
      <w:r w:rsidR="00D1633B">
        <w:rPr>
          <w:sz w:val="24"/>
          <w:szCs w:val="24"/>
        </w:rPr>
        <w:t xml:space="preserve"> the second year as president and the third year as </w:t>
      </w:r>
      <w:r w:rsidR="00F40C0B">
        <w:rPr>
          <w:sz w:val="24"/>
          <w:szCs w:val="24"/>
        </w:rPr>
        <w:t xml:space="preserve">immediate past president.  </w:t>
      </w:r>
      <w:r w:rsidR="002D1FAB">
        <w:rPr>
          <w:sz w:val="24"/>
          <w:szCs w:val="24"/>
        </w:rPr>
        <w:t>Revising the policy</w:t>
      </w:r>
      <w:r w:rsidR="00CA772A">
        <w:rPr>
          <w:sz w:val="24"/>
          <w:szCs w:val="24"/>
        </w:rPr>
        <w:t xml:space="preserve"> as proposed</w:t>
      </w:r>
      <w:r w:rsidR="002D1FAB">
        <w:rPr>
          <w:sz w:val="24"/>
          <w:szCs w:val="24"/>
        </w:rPr>
        <w:t xml:space="preserve"> will bring the University in </w:t>
      </w:r>
      <w:r w:rsidR="00CA772A">
        <w:rPr>
          <w:sz w:val="24"/>
          <w:szCs w:val="24"/>
        </w:rPr>
        <w:t>line with</w:t>
      </w:r>
      <w:r w:rsidR="002D1FAB">
        <w:rPr>
          <w:sz w:val="24"/>
          <w:szCs w:val="24"/>
        </w:rPr>
        <w:t xml:space="preserve"> other PAC-12 institutions, </w:t>
      </w:r>
      <w:r w:rsidR="00CA772A">
        <w:rPr>
          <w:sz w:val="24"/>
          <w:szCs w:val="24"/>
        </w:rPr>
        <w:t>(</w:t>
      </w:r>
      <w:r w:rsidR="002D1FAB">
        <w:rPr>
          <w:sz w:val="24"/>
          <w:szCs w:val="24"/>
        </w:rPr>
        <w:t>none of which ban career-line faculty from serving as president of a faculty senate</w:t>
      </w:r>
      <w:r w:rsidR="00CA772A">
        <w:rPr>
          <w:sz w:val="24"/>
          <w:szCs w:val="24"/>
        </w:rPr>
        <w:t xml:space="preserve">); </w:t>
      </w:r>
      <w:r w:rsidR="002D1FAB">
        <w:rPr>
          <w:sz w:val="24"/>
          <w:szCs w:val="24"/>
        </w:rPr>
        <w:t>wil</w:t>
      </w:r>
      <w:r w:rsidR="00CA772A">
        <w:rPr>
          <w:sz w:val="24"/>
          <w:szCs w:val="24"/>
        </w:rPr>
        <w:t>l reflect best practices as urg</w:t>
      </w:r>
      <w:r w:rsidR="002D1FAB">
        <w:rPr>
          <w:sz w:val="24"/>
          <w:szCs w:val="24"/>
        </w:rPr>
        <w:t xml:space="preserve">ed by the </w:t>
      </w:r>
      <w:r w:rsidR="00CA772A">
        <w:rPr>
          <w:sz w:val="24"/>
          <w:szCs w:val="24"/>
        </w:rPr>
        <w:t>American Association of Univers</w:t>
      </w:r>
      <w:r w:rsidR="002D1FAB">
        <w:rPr>
          <w:sz w:val="24"/>
          <w:szCs w:val="24"/>
        </w:rPr>
        <w:t>ity Professors</w:t>
      </w:r>
      <w:r w:rsidR="00CA772A">
        <w:rPr>
          <w:sz w:val="24"/>
          <w:szCs w:val="24"/>
        </w:rPr>
        <w:t xml:space="preserve">  (which strongly recommend that non-tenure track faculty be included in governance at all levels) and will be consistent with and a logical extension of the policy revisions the Senate previously adopted in 2013 and 2016 (which</w:t>
      </w:r>
      <w:r w:rsidR="00196D78">
        <w:rPr>
          <w:sz w:val="24"/>
          <w:szCs w:val="24"/>
        </w:rPr>
        <w:t xml:space="preserve"> were designed to more fully integrate career-line faculty into the shared governance structure of the University).</w:t>
      </w:r>
      <w:r w:rsidR="00CA772A">
        <w:rPr>
          <w:sz w:val="24"/>
          <w:szCs w:val="24"/>
        </w:rPr>
        <w:t xml:space="preserve">  </w:t>
      </w:r>
      <w:r w:rsidR="002D1FAB">
        <w:rPr>
          <w:sz w:val="24"/>
          <w:szCs w:val="24"/>
        </w:rPr>
        <w:t xml:space="preserve"> </w:t>
      </w:r>
    </w:p>
    <w:p w:rsidR="00F40C0B" w:rsidRPr="004815AC" w:rsidRDefault="00F40C0B" w:rsidP="00F40C0B">
      <w:pPr>
        <w:rPr>
          <w:sz w:val="24"/>
          <w:szCs w:val="24"/>
        </w:rPr>
      </w:pPr>
      <w:r>
        <w:rPr>
          <w:sz w:val="24"/>
          <w:szCs w:val="24"/>
        </w:rPr>
        <w:t xml:space="preserve">The exact language of revised Policy </w:t>
      </w:r>
      <w:r w:rsidR="002D73DA">
        <w:rPr>
          <w:sz w:val="24"/>
          <w:szCs w:val="24"/>
        </w:rPr>
        <w:t>6-002 is set forth in Appendix B</w:t>
      </w:r>
      <w:r>
        <w:rPr>
          <w:sz w:val="24"/>
          <w:szCs w:val="24"/>
        </w:rPr>
        <w:t>.</w:t>
      </w:r>
    </w:p>
    <w:p w:rsidR="00196D78" w:rsidRDefault="00F40C0B" w:rsidP="00F40C0B">
      <w:pPr>
        <w:ind w:left="2880"/>
        <w:rPr>
          <w:sz w:val="24"/>
          <w:szCs w:val="24"/>
        </w:rPr>
      </w:pPr>
      <w:r>
        <w:rPr>
          <w:sz w:val="24"/>
          <w:szCs w:val="24"/>
        </w:rPr>
        <w:t xml:space="preserve">        </w:t>
      </w:r>
    </w:p>
    <w:p w:rsidR="00F40C0B" w:rsidRPr="00323FFD" w:rsidRDefault="00094A94" w:rsidP="00F40C0B">
      <w:pPr>
        <w:ind w:left="2880"/>
        <w:rPr>
          <w:b/>
          <w:sz w:val="24"/>
          <w:szCs w:val="24"/>
        </w:rPr>
      </w:pPr>
      <w:r>
        <w:rPr>
          <w:b/>
          <w:sz w:val="24"/>
          <w:szCs w:val="24"/>
        </w:rPr>
        <w:lastRenderedPageBreak/>
        <w:t xml:space="preserve">     </w:t>
      </w:r>
      <w:r w:rsidR="00F40C0B" w:rsidRPr="00323FFD">
        <w:rPr>
          <w:b/>
          <w:sz w:val="24"/>
          <w:szCs w:val="24"/>
        </w:rPr>
        <w:t>Background and Rationale</w:t>
      </w:r>
    </w:p>
    <w:p w:rsidR="00F40C0B" w:rsidRDefault="00F40C0B" w:rsidP="00F40C0B">
      <w:pPr>
        <w:rPr>
          <w:sz w:val="24"/>
          <w:szCs w:val="24"/>
        </w:rPr>
      </w:pPr>
      <w:r>
        <w:rPr>
          <w:sz w:val="24"/>
          <w:szCs w:val="24"/>
        </w:rPr>
        <w:t>In fulfilling its charge the Committee reviewed and took note of the excellent and detailed work of the Academic Senate Career-Line T</w:t>
      </w:r>
      <w:r w:rsidR="00196D78">
        <w:rPr>
          <w:sz w:val="24"/>
          <w:szCs w:val="24"/>
        </w:rPr>
        <w:t>ask Force which issued an</w:t>
      </w:r>
      <w:r>
        <w:rPr>
          <w:sz w:val="24"/>
          <w:szCs w:val="24"/>
        </w:rPr>
        <w:t xml:space="preserve"> </w:t>
      </w:r>
      <w:r w:rsidR="00992A84">
        <w:rPr>
          <w:sz w:val="24"/>
          <w:szCs w:val="24"/>
        </w:rPr>
        <w:t xml:space="preserve">initial </w:t>
      </w:r>
      <w:r>
        <w:rPr>
          <w:sz w:val="24"/>
          <w:szCs w:val="24"/>
        </w:rPr>
        <w:t xml:space="preserve">report on the role of career-line faculty at the University in March of 2017 and </w:t>
      </w:r>
      <w:r w:rsidR="00992A84">
        <w:rPr>
          <w:sz w:val="24"/>
          <w:szCs w:val="24"/>
        </w:rPr>
        <w:t>a</w:t>
      </w:r>
      <w:r>
        <w:rPr>
          <w:sz w:val="24"/>
          <w:szCs w:val="24"/>
        </w:rPr>
        <w:t xml:space="preserve"> </w:t>
      </w:r>
      <w:r w:rsidR="00992A84">
        <w:rPr>
          <w:sz w:val="24"/>
          <w:szCs w:val="24"/>
        </w:rPr>
        <w:t>follow-up report</w:t>
      </w:r>
      <w:r>
        <w:rPr>
          <w:sz w:val="24"/>
          <w:szCs w:val="24"/>
        </w:rPr>
        <w:t xml:space="preserve"> in March of 2018.  Both of these Reports were accepted and endorsed by the </w:t>
      </w:r>
      <w:r w:rsidR="00D1633B">
        <w:rPr>
          <w:sz w:val="24"/>
          <w:szCs w:val="24"/>
        </w:rPr>
        <w:t>full Senate and provided useful information for the Committee.</w:t>
      </w:r>
    </w:p>
    <w:p w:rsidR="00196D78" w:rsidRDefault="00196D78" w:rsidP="00F40C0B">
      <w:pPr>
        <w:rPr>
          <w:sz w:val="24"/>
          <w:szCs w:val="24"/>
        </w:rPr>
      </w:pPr>
      <w:r>
        <w:rPr>
          <w:sz w:val="24"/>
          <w:szCs w:val="24"/>
        </w:rPr>
        <w:t xml:space="preserve">The Committee met on five different occasions as a Committee of the whole </w:t>
      </w:r>
      <w:r w:rsidR="006027C8">
        <w:rPr>
          <w:sz w:val="24"/>
          <w:szCs w:val="24"/>
        </w:rPr>
        <w:t xml:space="preserve">during September, October and November </w:t>
      </w:r>
      <w:r>
        <w:rPr>
          <w:sz w:val="24"/>
          <w:szCs w:val="24"/>
        </w:rPr>
        <w:t xml:space="preserve">and also established smaller working groups to focus on specific issues, collect additional factual information and </w:t>
      </w:r>
      <w:r w:rsidR="00AD0880">
        <w:rPr>
          <w:sz w:val="24"/>
          <w:szCs w:val="24"/>
        </w:rPr>
        <w:t xml:space="preserve">do initial drafting in between meetings of the </w:t>
      </w:r>
      <w:r w:rsidR="006027C8">
        <w:rPr>
          <w:sz w:val="24"/>
          <w:szCs w:val="24"/>
        </w:rPr>
        <w:t xml:space="preserve">full </w:t>
      </w:r>
      <w:r w:rsidR="00AD0880">
        <w:rPr>
          <w:sz w:val="24"/>
          <w:szCs w:val="24"/>
        </w:rPr>
        <w:t>Committee.  A group consensu</w:t>
      </w:r>
      <w:r w:rsidR="00164351">
        <w:rPr>
          <w:sz w:val="24"/>
          <w:szCs w:val="24"/>
        </w:rPr>
        <w:t>s emerged</w:t>
      </w:r>
      <w:r w:rsidR="00AD0880">
        <w:rPr>
          <w:sz w:val="24"/>
          <w:szCs w:val="24"/>
        </w:rPr>
        <w:t xml:space="preserve"> on the </w:t>
      </w:r>
      <w:r w:rsidR="00715E9F">
        <w:rPr>
          <w:sz w:val="24"/>
          <w:szCs w:val="24"/>
        </w:rPr>
        <w:t xml:space="preserve">following </w:t>
      </w:r>
      <w:r w:rsidR="00AD0880">
        <w:rPr>
          <w:sz w:val="24"/>
          <w:szCs w:val="24"/>
        </w:rPr>
        <w:t xml:space="preserve">fundamental principles which </w:t>
      </w:r>
      <w:r w:rsidR="006027C8">
        <w:rPr>
          <w:sz w:val="24"/>
          <w:szCs w:val="24"/>
        </w:rPr>
        <w:t xml:space="preserve">subsequently </w:t>
      </w:r>
      <w:r w:rsidR="00AD0880">
        <w:rPr>
          <w:sz w:val="24"/>
          <w:szCs w:val="24"/>
        </w:rPr>
        <w:t>informed</w:t>
      </w:r>
      <w:r w:rsidR="006027C8">
        <w:rPr>
          <w:sz w:val="24"/>
          <w:szCs w:val="24"/>
        </w:rPr>
        <w:t xml:space="preserve"> and guided</w:t>
      </w:r>
      <w:r w:rsidR="00AD0880">
        <w:rPr>
          <w:sz w:val="24"/>
          <w:szCs w:val="24"/>
        </w:rPr>
        <w:t xml:space="preserve"> our drafting:</w:t>
      </w:r>
    </w:p>
    <w:p w:rsidR="00AD0880" w:rsidRDefault="00AD0880" w:rsidP="00F40C0B">
      <w:pPr>
        <w:rPr>
          <w:sz w:val="24"/>
          <w:szCs w:val="24"/>
        </w:rPr>
      </w:pPr>
      <w:r>
        <w:rPr>
          <w:sz w:val="24"/>
          <w:szCs w:val="24"/>
        </w:rPr>
        <w:tab/>
        <w:t>1. Eligibility to serve as Senate president should be based o</w:t>
      </w:r>
      <w:r w:rsidR="00934244">
        <w:rPr>
          <w:sz w:val="24"/>
          <w:szCs w:val="24"/>
        </w:rPr>
        <w:t xml:space="preserve">n qualifications, expertise, </w:t>
      </w:r>
      <w:bookmarkStart w:id="0" w:name="_GoBack"/>
      <w:bookmarkEnd w:id="0"/>
      <w:r>
        <w:rPr>
          <w:sz w:val="24"/>
          <w:szCs w:val="24"/>
        </w:rPr>
        <w:t>experience</w:t>
      </w:r>
      <w:r w:rsidR="00934244">
        <w:rPr>
          <w:sz w:val="24"/>
          <w:szCs w:val="24"/>
        </w:rPr>
        <w:t xml:space="preserve"> and demonstrated commitment to the University</w:t>
      </w:r>
      <w:r>
        <w:rPr>
          <w:sz w:val="24"/>
          <w:szCs w:val="24"/>
        </w:rPr>
        <w:t xml:space="preserve"> rather </w:t>
      </w:r>
      <w:r w:rsidR="00934244">
        <w:rPr>
          <w:sz w:val="24"/>
          <w:szCs w:val="24"/>
        </w:rPr>
        <w:t xml:space="preserve">than </w:t>
      </w:r>
      <w:r>
        <w:rPr>
          <w:sz w:val="24"/>
          <w:szCs w:val="24"/>
        </w:rPr>
        <w:t xml:space="preserve">the </w:t>
      </w:r>
      <w:r w:rsidR="0082352A">
        <w:rPr>
          <w:sz w:val="24"/>
          <w:szCs w:val="24"/>
        </w:rPr>
        <w:t xml:space="preserve">rank or </w:t>
      </w:r>
      <w:r>
        <w:rPr>
          <w:sz w:val="24"/>
          <w:szCs w:val="24"/>
        </w:rPr>
        <w:t xml:space="preserve">type of faculty appointment.  As noted in the Career-Line Task Force reports, not all tenured faculty have sufficient experience in leadership and faculty governance to effectively serve and conversely, career-line faculty, which now comprise 46% of the full time faculty at the University, </w:t>
      </w:r>
      <w:r w:rsidR="00715E9F">
        <w:rPr>
          <w:sz w:val="24"/>
          <w:szCs w:val="24"/>
        </w:rPr>
        <w:t>may include</w:t>
      </w:r>
      <w:r>
        <w:rPr>
          <w:sz w:val="24"/>
          <w:szCs w:val="24"/>
        </w:rPr>
        <w:t xml:space="preserve"> individuals who have the requisite experience and qualifications</w:t>
      </w:r>
      <w:r w:rsidR="00715E9F">
        <w:rPr>
          <w:sz w:val="24"/>
          <w:szCs w:val="24"/>
        </w:rPr>
        <w:t>.</w:t>
      </w:r>
    </w:p>
    <w:p w:rsidR="00715E9F" w:rsidRDefault="00715E9F" w:rsidP="00F40C0B">
      <w:pPr>
        <w:rPr>
          <w:sz w:val="24"/>
          <w:szCs w:val="24"/>
        </w:rPr>
      </w:pPr>
      <w:r>
        <w:rPr>
          <w:sz w:val="24"/>
          <w:szCs w:val="24"/>
        </w:rPr>
        <w:tab/>
        <w:t xml:space="preserve">2. The status of tenure, which takes 5-7 years to attain, is essentially a proxy for insuring that a </w:t>
      </w:r>
      <w:r w:rsidR="006027C8">
        <w:rPr>
          <w:sz w:val="24"/>
          <w:szCs w:val="24"/>
        </w:rPr>
        <w:t xml:space="preserve">candidate for </w:t>
      </w:r>
      <w:r>
        <w:rPr>
          <w:sz w:val="24"/>
          <w:szCs w:val="24"/>
        </w:rPr>
        <w:t xml:space="preserve">Senate President has </w:t>
      </w:r>
      <w:r w:rsidR="006027C8">
        <w:rPr>
          <w:sz w:val="24"/>
          <w:szCs w:val="24"/>
        </w:rPr>
        <w:t xml:space="preserve">demonstrated </w:t>
      </w:r>
      <w:r>
        <w:rPr>
          <w:sz w:val="24"/>
          <w:szCs w:val="24"/>
        </w:rPr>
        <w:t xml:space="preserve">a long term commitment to the University, has a basic familiarity with the academic structure and mission of the University and has sufficient job security to represent the interests of the Academic Senate as an institution </w:t>
      </w:r>
      <w:r w:rsidR="006027C8">
        <w:rPr>
          <w:sz w:val="24"/>
          <w:szCs w:val="24"/>
        </w:rPr>
        <w:t>free from undue outside influences.</w:t>
      </w:r>
    </w:p>
    <w:p w:rsidR="006027C8" w:rsidRDefault="006027C8" w:rsidP="00F40C0B">
      <w:pPr>
        <w:rPr>
          <w:sz w:val="24"/>
          <w:szCs w:val="24"/>
        </w:rPr>
      </w:pPr>
      <w:r>
        <w:rPr>
          <w:sz w:val="24"/>
          <w:szCs w:val="24"/>
        </w:rPr>
        <w:tab/>
        <w:t xml:space="preserve">3.  </w:t>
      </w:r>
      <w:r w:rsidR="00CC4466">
        <w:rPr>
          <w:sz w:val="24"/>
          <w:szCs w:val="24"/>
        </w:rPr>
        <w:t>While i</w:t>
      </w:r>
      <w:r w:rsidR="00164351">
        <w:rPr>
          <w:sz w:val="24"/>
          <w:szCs w:val="24"/>
        </w:rPr>
        <w:t xml:space="preserve">t is appropriate to establish some </w:t>
      </w:r>
      <w:r w:rsidR="00CC4466">
        <w:rPr>
          <w:sz w:val="24"/>
          <w:szCs w:val="24"/>
        </w:rPr>
        <w:t>minimum</w:t>
      </w:r>
      <w:r w:rsidR="00164351">
        <w:rPr>
          <w:sz w:val="24"/>
          <w:szCs w:val="24"/>
        </w:rPr>
        <w:t>,</w:t>
      </w:r>
      <w:r>
        <w:rPr>
          <w:sz w:val="24"/>
          <w:szCs w:val="24"/>
        </w:rPr>
        <w:t xml:space="preserve"> </w:t>
      </w:r>
      <w:r w:rsidR="00164351">
        <w:rPr>
          <w:sz w:val="24"/>
          <w:szCs w:val="24"/>
        </w:rPr>
        <w:t xml:space="preserve">threshold </w:t>
      </w:r>
      <w:r>
        <w:rPr>
          <w:sz w:val="24"/>
          <w:szCs w:val="24"/>
        </w:rPr>
        <w:t>qualifications to be a</w:t>
      </w:r>
      <w:r w:rsidR="00164351">
        <w:rPr>
          <w:sz w:val="24"/>
          <w:szCs w:val="24"/>
        </w:rPr>
        <w:t xml:space="preserve"> </w:t>
      </w:r>
      <w:r w:rsidR="00CC4466">
        <w:rPr>
          <w:sz w:val="24"/>
          <w:szCs w:val="24"/>
        </w:rPr>
        <w:t>candidate for Senate President,</w:t>
      </w:r>
      <w:r>
        <w:rPr>
          <w:sz w:val="24"/>
          <w:szCs w:val="24"/>
        </w:rPr>
        <w:t xml:space="preserve"> </w:t>
      </w:r>
      <w:r w:rsidR="00164351">
        <w:rPr>
          <w:sz w:val="24"/>
          <w:szCs w:val="24"/>
        </w:rPr>
        <w:t>the voting electorate, not policy, should make any more granular assessment of candidate qualifications and suitability.</w:t>
      </w:r>
    </w:p>
    <w:p w:rsidR="00164351" w:rsidRDefault="00164351" w:rsidP="00F40C0B">
      <w:pPr>
        <w:rPr>
          <w:sz w:val="24"/>
          <w:szCs w:val="24"/>
        </w:rPr>
      </w:pPr>
      <w:r>
        <w:rPr>
          <w:sz w:val="24"/>
          <w:szCs w:val="24"/>
        </w:rPr>
        <w:t xml:space="preserve">In furtherance of the above principles, the revisions require </w:t>
      </w:r>
      <w:r w:rsidR="00094A94">
        <w:rPr>
          <w:sz w:val="24"/>
          <w:szCs w:val="24"/>
        </w:rPr>
        <w:t xml:space="preserve">that </w:t>
      </w:r>
      <w:r>
        <w:rPr>
          <w:sz w:val="24"/>
          <w:szCs w:val="24"/>
        </w:rPr>
        <w:t xml:space="preserve">any candidate </w:t>
      </w:r>
      <w:r w:rsidR="00094A94">
        <w:rPr>
          <w:sz w:val="24"/>
          <w:szCs w:val="24"/>
        </w:rPr>
        <w:t>must:</w:t>
      </w:r>
      <w:r>
        <w:rPr>
          <w:sz w:val="24"/>
          <w:szCs w:val="24"/>
        </w:rPr>
        <w:t xml:space="preserve"> </w:t>
      </w:r>
    </w:p>
    <w:p w:rsidR="00164351" w:rsidRDefault="00164351" w:rsidP="00164351">
      <w:pPr>
        <w:ind w:firstLine="720"/>
        <w:rPr>
          <w:sz w:val="24"/>
          <w:szCs w:val="24"/>
        </w:rPr>
      </w:pPr>
      <w:r>
        <w:rPr>
          <w:sz w:val="24"/>
          <w:szCs w:val="24"/>
        </w:rPr>
        <w:t xml:space="preserve">(a) </w:t>
      </w:r>
      <w:proofErr w:type="gramStart"/>
      <w:r>
        <w:rPr>
          <w:sz w:val="24"/>
          <w:szCs w:val="24"/>
        </w:rPr>
        <w:t>be</w:t>
      </w:r>
      <w:proofErr w:type="gramEnd"/>
      <w:r>
        <w:rPr>
          <w:sz w:val="24"/>
          <w:szCs w:val="24"/>
        </w:rPr>
        <w:t xml:space="preserve"> a fulltime member of the faculty at the University for at least five years prior to becoming a candidate</w:t>
      </w:r>
      <w:r w:rsidR="00094A94">
        <w:rPr>
          <w:sz w:val="24"/>
          <w:szCs w:val="24"/>
        </w:rPr>
        <w:t>;</w:t>
      </w:r>
    </w:p>
    <w:p w:rsidR="00094A94" w:rsidRDefault="00164351" w:rsidP="00164351">
      <w:pPr>
        <w:ind w:firstLine="720"/>
        <w:rPr>
          <w:sz w:val="24"/>
          <w:szCs w:val="24"/>
        </w:rPr>
      </w:pPr>
      <w:r>
        <w:rPr>
          <w:sz w:val="24"/>
          <w:szCs w:val="24"/>
        </w:rPr>
        <w:t>(b)</w:t>
      </w:r>
      <w:r w:rsidR="00094A94">
        <w:rPr>
          <w:sz w:val="24"/>
          <w:szCs w:val="24"/>
        </w:rPr>
        <w:t xml:space="preserve"> </w:t>
      </w:r>
      <w:proofErr w:type="gramStart"/>
      <w:r w:rsidR="00094A94">
        <w:rPr>
          <w:sz w:val="24"/>
          <w:szCs w:val="24"/>
        </w:rPr>
        <w:t>either</w:t>
      </w:r>
      <w:proofErr w:type="gramEnd"/>
      <w:r w:rsidR="00094A94">
        <w:rPr>
          <w:sz w:val="24"/>
          <w:szCs w:val="24"/>
        </w:rPr>
        <w:t xml:space="preserve"> be tenured or have a fa</w:t>
      </w:r>
      <w:r>
        <w:rPr>
          <w:sz w:val="24"/>
          <w:szCs w:val="24"/>
        </w:rPr>
        <w:t>culty appointment</w:t>
      </w:r>
      <w:r w:rsidR="00094A94">
        <w:rPr>
          <w:sz w:val="24"/>
          <w:szCs w:val="24"/>
        </w:rPr>
        <w:t xml:space="preserve"> and accompanying contract of employment that runs during the three year term of office;</w:t>
      </w:r>
    </w:p>
    <w:p w:rsidR="00164351" w:rsidRDefault="00094A94" w:rsidP="00164351">
      <w:pPr>
        <w:ind w:firstLine="720"/>
        <w:rPr>
          <w:sz w:val="24"/>
          <w:szCs w:val="24"/>
        </w:rPr>
      </w:pPr>
      <w:r>
        <w:rPr>
          <w:sz w:val="24"/>
          <w:szCs w:val="24"/>
        </w:rPr>
        <w:t xml:space="preserve">(c) </w:t>
      </w:r>
      <w:proofErr w:type="gramStart"/>
      <w:r>
        <w:rPr>
          <w:sz w:val="24"/>
          <w:szCs w:val="24"/>
        </w:rPr>
        <w:t>have</w:t>
      </w:r>
      <w:proofErr w:type="gramEnd"/>
      <w:r>
        <w:rPr>
          <w:sz w:val="24"/>
          <w:szCs w:val="24"/>
        </w:rPr>
        <w:t xml:space="preserve"> demonstrated prior participation in University level governance or service</w:t>
      </w:r>
      <w:r w:rsidR="00164351">
        <w:rPr>
          <w:sz w:val="24"/>
          <w:szCs w:val="24"/>
        </w:rPr>
        <w:t xml:space="preserve">  </w:t>
      </w:r>
      <w:r>
        <w:rPr>
          <w:sz w:val="24"/>
          <w:szCs w:val="24"/>
        </w:rPr>
        <w:t xml:space="preserve">and involvement in University instructional or educational </w:t>
      </w:r>
      <w:r w:rsidR="0082352A">
        <w:rPr>
          <w:sz w:val="24"/>
          <w:szCs w:val="24"/>
        </w:rPr>
        <w:t>activities; and</w:t>
      </w:r>
    </w:p>
    <w:p w:rsidR="00CC4466" w:rsidRDefault="00CC4466" w:rsidP="00164351">
      <w:pPr>
        <w:ind w:firstLine="720"/>
        <w:rPr>
          <w:sz w:val="24"/>
          <w:szCs w:val="24"/>
        </w:rPr>
      </w:pPr>
      <w:r>
        <w:rPr>
          <w:sz w:val="24"/>
          <w:szCs w:val="24"/>
        </w:rPr>
        <w:t xml:space="preserve">(d) </w:t>
      </w:r>
      <w:proofErr w:type="gramStart"/>
      <w:r>
        <w:rPr>
          <w:sz w:val="24"/>
          <w:szCs w:val="24"/>
        </w:rPr>
        <w:t>not</w:t>
      </w:r>
      <w:proofErr w:type="gramEnd"/>
      <w:r>
        <w:rPr>
          <w:sz w:val="24"/>
          <w:szCs w:val="24"/>
        </w:rPr>
        <w:t xml:space="preserve"> be serving as an appointed administrative officer of the University at or higher than a department </w:t>
      </w:r>
      <w:r w:rsidR="00934244">
        <w:rPr>
          <w:sz w:val="24"/>
          <w:szCs w:val="24"/>
        </w:rPr>
        <w:t xml:space="preserve">or division </w:t>
      </w:r>
      <w:r>
        <w:rPr>
          <w:sz w:val="24"/>
          <w:szCs w:val="24"/>
        </w:rPr>
        <w:t>chair</w:t>
      </w:r>
      <w:r w:rsidR="0082352A">
        <w:rPr>
          <w:sz w:val="24"/>
          <w:szCs w:val="24"/>
        </w:rPr>
        <w:t>, which may create a potential conflict of interest</w:t>
      </w:r>
      <w:r w:rsidR="00934244">
        <w:rPr>
          <w:sz w:val="24"/>
          <w:szCs w:val="24"/>
        </w:rPr>
        <w:t>.</w:t>
      </w:r>
    </w:p>
    <w:p w:rsidR="00094A94" w:rsidRDefault="00094A94" w:rsidP="00094A94">
      <w:pPr>
        <w:rPr>
          <w:sz w:val="24"/>
          <w:szCs w:val="24"/>
        </w:rPr>
      </w:pPr>
      <w:r>
        <w:rPr>
          <w:sz w:val="24"/>
          <w:szCs w:val="24"/>
        </w:rPr>
        <w:lastRenderedPageBreak/>
        <w:t>The Committee debated extensively about whether to further define what qualifies as sufficient participation in University</w:t>
      </w:r>
      <w:r w:rsidR="00CC4466">
        <w:rPr>
          <w:sz w:val="24"/>
          <w:szCs w:val="24"/>
        </w:rPr>
        <w:t xml:space="preserve"> governance and </w:t>
      </w:r>
      <w:r>
        <w:rPr>
          <w:sz w:val="24"/>
          <w:szCs w:val="24"/>
        </w:rPr>
        <w:t>teaching activities, but decided those assessments are best made by Senate voters on a candidate by candidate basis.</w:t>
      </w:r>
    </w:p>
    <w:p w:rsidR="00CC4466" w:rsidRDefault="00CC4466" w:rsidP="00094A94">
      <w:pPr>
        <w:rPr>
          <w:sz w:val="24"/>
          <w:szCs w:val="24"/>
        </w:rPr>
      </w:pPr>
      <w:r>
        <w:rPr>
          <w:sz w:val="24"/>
          <w:szCs w:val="24"/>
        </w:rPr>
        <w:t>In the course of its activities, the Committee learned that certai</w:t>
      </w:r>
      <w:r w:rsidR="0082352A">
        <w:rPr>
          <w:sz w:val="24"/>
          <w:szCs w:val="24"/>
        </w:rPr>
        <w:t>n duties</w:t>
      </w:r>
      <w:r>
        <w:rPr>
          <w:sz w:val="24"/>
          <w:szCs w:val="24"/>
        </w:rPr>
        <w:t xml:space="preserve"> and loyalties of the Senate President, although implied, are not specifically set forth in existing policy.  Consequently, the revisions make explicit that the President is the spokesperson of the </w:t>
      </w:r>
      <w:r w:rsidR="0082352A">
        <w:rPr>
          <w:sz w:val="24"/>
          <w:szCs w:val="24"/>
        </w:rPr>
        <w:t>Senate;</w:t>
      </w:r>
      <w:r>
        <w:rPr>
          <w:sz w:val="24"/>
          <w:szCs w:val="24"/>
        </w:rPr>
        <w:t xml:space="preserve"> represents </w:t>
      </w:r>
      <w:r w:rsidR="0082352A">
        <w:rPr>
          <w:sz w:val="24"/>
          <w:szCs w:val="24"/>
        </w:rPr>
        <w:t>the interests of the Senate and its constituencies, in general, and the interests of the faculty, in particular; and owes a duty to act in the best interests of the University and the Academic Senate ahead of their own personal interests or the interests of the academic unit or college with which they are affiliated.</w:t>
      </w:r>
    </w:p>
    <w:p w:rsidR="0082352A" w:rsidRDefault="0082352A" w:rsidP="00094A94">
      <w:pPr>
        <w:rPr>
          <w:sz w:val="24"/>
          <w:szCs w:val="24"/>
        </w:rPr>
      </w:pPr>
      <w:r>
        <w:rPr>
          <w:sz w:val="24"/>
          <w:szCs w:val="24"/>
        </w:rPr>
        <w:t>The Committee also made certain</w:t>
      </w:r>
      <w:r w:rsidR="002D3A50">
        <w:rPr>
          <w:sz w:val="24"/>
          <w:szCs w:val="24"/>
        </w:rPr>
        <w:t xml:space="preserve"> </w:t>
      </w:r>
      <w:r>
        <w:rPr>
          <w:sz w:val="24"/>
          <w:szCs w:val="24"/>
        </w:rPr>
        <w:t>other admi</w:t>
      </w:r>
      <w:r w:rsidR="002D3A50">
        <w:rPr>
          <w:sz w:val="24"/>
          <w:szCs w:val="24"/>
        </w:rPr>
        <w:t xml:space="preserve">nistrative clarifications regarding the offices and roles of the president-elect, president and past president that are self-explanatory. </w:t>
      </w:r>
    </w:p>
    <w:p w:rsidR="00F40C0B" w:rsidRDefault="00F40C0B" w:rsidP="00F40C0B">
      <w:pPr>
        <w:rPr>
          <w:sz w:val="24"/>
          <w:szCs w:val="24"/>
        </w:rPr>
      </w:pPr>
    </w:p>
    <w:p w:rsidR="00F40C0B" w:rsidRPr="002D3A50" w:rsidRDefault="00F40C0B" w:rsidP="00F40C0B">
      <w:pPr>
        <w:rPr>
          <w:b/>
          <w:sz w:val="24"/>
          <w:szCs w:val="24"/>
        </w:rPr>
      </w:pPr>
      <w:r>
        <w:rPr>
          <w:sz w:val="24"/>
          <w:szCs w:val="24"/>
        </w:rPr>
        <w:tab/>
      </w:r>
      <w:r>
        <w:rPr>
          <w:sz w:val="24"/>
          <w:szCs w:val="24"/>
        </w:rPr>
        <w:tab/>
      </w:r>
      <w:r>
        <w:rPr>
          <w:sz w:val="24"/>
          <w:szCs w:val="24"/>
        </w:rPr>
        <w:tab/>
      </w:r>
      <w:r>
        <w:rPr>
          <w:sz w:val="24"/>
          <w:szCs w:val="24"/>
        </w:rPr>
        <w:tab/>
      </w:r>
      <w:r w:rsidRPr="002D3A50">
        <w:rPr>
          <w:b/>
          <w:sz w:val="24"/>
          <w:szCs w:val="24"/>
        </w:rPr>
        <w:t>Recommendation for Further Study</w:t>
      </w:r>
    </w:p>
    <w:p w:rsidR="002D3A50" w:rsidRDefault="002D3A50" w:rsidP="00F40C0B">
      <w:pPr>
        <w:rPr>
          <w:sz w:val="24"/>
          <w:szCs w:val="24"/>
        </w:rPr>
      </w:pPr>
      <w:r>
        <w:rPr>
          <w:sz w:val="24"/>
          <w:szCs w:val="24"/>
        </w:rPr>
        <w:t xml:space="preserve">The Committee recognized that </w:t>
      </w:r>
      <w:r w:rsidR="00CE4E69">
        <w:rPr>
          <w:sz w:val="24"/>
          <w:szCs w:val="24"/>
        </w:rPr>
        <w:t>for the</w:t>
      </w:r>
      <w:r>
        <w:rPr>
          <w:sz w:val="24"/>
          <w:szCs w:val="24"/>
        </w:rPr>
        <w:t xml:space="preserve"> Academic Senate </w:t>
      </w:r>
      <w:r w:rsidR="00CE4E69">
        <w:rPr>
          <w:sz w:val="24"/>
          <w:szCs w:val="24"/>
        </w:rPr>
        <w:t>to be an effective participant in the concept of shared University governance, it must attract qualified leadership and have sufficient financial resources to operate.  An</w:t>
      </w:r>
      <w:r>
        <w:rPr>
          <w:sz w:val="24"/>
          <w:szCs w:val="24"/>
        </w:rPr>
        <w:t xml:space="preserve"> elected Senate leader (who essentially serves a three-year term of office as president-elect, president, and past president) must necessarily devote a significant amount </w:t>
      </w:r>
      <w:r w:rsidR="00CE4E69">
        <w:rPr>
          <w:sz w:val="24"/>
          <w:szCs w:val="24"/>
        </w:rPr>
        <w:t>of</w:t>
      </w:r>
      <w:r>
        <w:rPr>
          <w:sz w:val="24"/>
          <w:szCs w:val="24"/>
        </w:rPr>
        <w:t xml:space="preserve"> time in fulfilling</w:t>
      </w:r>
      <w:r w:rsidR="00CE4E69">
        <w:rPr>
          <w:sz w:val="24"/>
          <w:szCs w:val="24"/>
        </w:rPr>
        <w:t xml:space="preserve"> their responsibilities and</w:t>
      </w:r>
      <w:r>
        <w:rPr>
          <w:sz w:val="24"/>
          <w:szCs w:val="24"/>
        </w:rPr>
        <w:t xml:space="preserve"> there </w:t>
      </w:r>
      <w:r w:rsidR="00CE4E69">
        <w:rPr>
          <w:sz w:val="24"/>
          <w:szCs w:val="24"/>
        </w:rPr>
        <w:t xml:space="preserve">currently </w:t>
      </w:r>
      <w:r>
        <w:rPr>
          <w:sz w:val="24"/>
          <w:szCs w:val="24"/>
        </w:rPr>
        <w:t xml:space="preserve">is no accepted practice or policy regarding compensation or paid release time from </w:t>
      </w:r>
      <w:r w:rsidR="00CE4E69">
        <w:rPr>
          <w:sz w:val="24"/>
          <w:szCs w:val="24"/>
        </w:rPr>
        <w:t xml:space="preserve">other </w:t>
      </w:r>
      <w:r>
        <w:rPr>
          <w:sz w:val="24"/>
          <w:szCs w:val="24"/>
        </w:rPr>
        <w:t xml:space="preserve">teaching, research or service responsibilities </w:t>
      </w:r>
      <w:r w:rsidR="00CE4E69">
        <w:rPr>
          <w:sz w:val="24"/>
          <w:szCs w:val="24"/>
        </w:rPr>
        <w:t xml:space="preserve">during a term of office.  This issue is presently addressed in an ad hoc manner in the form of a negotiation between the elected candidate and their applicable academic unit.  Similarly, there is no established budget or other financial support for the </w:t>
      </w:r>
      <w:r w:rsidR="00ED3AEA">
        <w:rPr>
          <w:sz w:val="24"/>
          <w:szCs w:val="24"/>
        </w:rPr>
        <w:t xml:space="preserve">administrative </w:t>
      </w:r>
      <w:r w:rsidR="00CE4E69">
        <w:rPr>
          <w:sz w:val="24"/>
          <w:szCs w:val="24"/>
        </w:rPr>
        <w:t xml:space="preserve">operations of the Academic Senate.  </w:t>
      </w:r>
      <w:r w:rsidR="00ED3AEA">
        <w:rPr>
          <w:sz w:val="24"/>
          <w:szCs w:val="24"/>
        </w:rPr>
        <w:t xml:space="preserve"> A limited survey of selected peer institutions reflect a wide range of institutional approaches to these </w:t>
      </w:r>
      <w:r w:rsidR="00CE4E69">
        <w:rPr>
          <w:sz w:val="24"/>
          <w:szCs w:val="24"/>
        </w:rPr>
        <w:t>issues</w:t>
      </w:r>
      <w:r w:rsidR="00ED3AEA">
        <w:rPr>
          <w:sz w:val="24"/>
          <w:szCs w:val="24"/>
        </w:rPr>
        <w:t>.  Although the</w:t>
      </w:r>
      <w:r w:rsidR="00C920F5">
        <w:rPr>
          <w:sz w:val="24"/>
          <w:szCs w:val="24"/>
        </w:rPr>
        <w:t>se</w:t>
      </w:r>
      <w:r w:rsidR="00ED3AEA">
        <w:rPr>
          <w:sz w:val="24"/>
          <w:szCs w:val="24"/>
        </w:rPr>
        <w:t xml:space="preserve"> issues</w:t>
      </w:r>
      <w:r w:rsidR="00CE4E69">
        <w:rPr>
          <w:sz w:val="24"/>
          <w:szCs w:val="24"/>
        </w:rPr>
        <w:t xml:space="preserve"> are important to the effective functioning of the Academic Senate</w:t>
      </w:r>
      <w:r w:rsidR="00ED3AEA">
        <w:rPr>
          <w:sz w:val="24"/>
          <w:szCs w:val="24"/>
        </w:rPr>
        <w:t>, they</w:t>
      </w:r>
      <w:r w:rsidR="00CE4E69">
        <w:rPr>
          <w:sz w:val="24"/>
          <w:szCs w:val="24"/>
        </w:rPr>
        <w:t xml:space="preserve"> were deemed to be beyond the </w:t>
      </w:r>
      <w:r w:rsidR="00ED3AEA">
        <w:rPr>
          <w:sz w:val="24"/>
          <w:szCs w:val="24"/>
        </w:rPr>
        <w:t xml:space="preserve">scope </w:t>
      </w:r>
      <w:r w:rsidR="00CE4E69">
        <w:rPr>
          <w:sz w:val="24"/>
          <w:szCs w:val="24"/>
        </w:rPr>
        <w:t>of the Committee</w:t>
      </w:r>
      <w:r w:rsidR="00ED3AEA">
        <w:rPr>
          <w:sz w:val="24"/>
          <w:szCs w:val="24"/>
        </w:rPr>
        <w:t>’s charge</w:t>
      </w:r>
      <w:r w:rsidR="00CE4E69">
        <w:rPr>
          <w:sz w:val="24"/>
          <w:szCs w:val="24"/>
        </w:rPr>
        <w:t xml:space="preserve">, but </w:t>
      </w:r>
      <w:r w:rsidR="00ED3AEA">
        <w:rPr>
          <w:sz w:val="24"/>
          <w:szCs w:val="24"/>
        </w:rPr>
        <w:t xml:space="preserve">nonetheless </w:t>
      </w:r>
      <w:r w:rsidR="00CE4E69">
        <w:rPr>
          <w:sz w:val="24"/>
          <w:szCs w:val="24"/>
        </w:rPr>
        <w:t>should be further studied and addressed.</w:t>
      </w:r>
    </w:p>
    <w:p w:rsidR="00FE7DD1" w:rsidRDefault="00FE7DD1" w:rsidP="00F40C0B">
      <w:pPr>
        <w:rPr>
          <w:sz w:val="24"/>
          <w:szCs w:val="24"/>
        </w:rPr>
      </w:pPr>
    </w:p>
    <w:p w:rsidR="00FE7DD1" w:rsidRPr="00FE7DD1" w:rsidRDefault="00FE7DD1" w:rsidP="00F40C0B">
      <w:pPr>
        <w:rPr>
          <w:b/>
          <w:sz w:val="24"/>
          <w:szCs w:val="24"/>
        </w:rPr>
      </w:pPr>
      <w:r w:rsidRPr="00FE7DD1">
        <w:rPr>
          <w:b/>
          <w:sz w:val="24"/>
          <w:szCs w:val="24"/>
        </w:rPr>
        <w:t>Appendices:</w:t>
      </w:r>
    </w:p>
    <w:p w:rsidR="00FE7DD1" w:rsidRDefault="00975FD3" w:rsidP="00F40C0B">
      <w:pPr>
        <w:rPr>
          <w:sz w:val="24"/>
          <w:szCs w:val="24"/>
        </w:rPr>
      </w:pPr>
      <w:r>
        <w:rPr>
          <w:sz w:val="24"/>
          <w:szCs w:val="24"/>
        </w:rPr>
        <w:tab/>
        <w:t xml:space="preserve">A. </w:t>
      </w:r>
      <w:r w:rsidR="00FE7DD1">
        <w:rPr>
          <w:sz w:val="24"/>
          <w:szCs w:val="24"/>
        </w:rPr>
        <w:t xml:space="preserve"> List of Ad Hoc Committee members</w:t>
      </w:r>
    </w:p>
    <w:p w:rsidR="00FE7DD1" w:rsidRDefault="00975FD3" w:rsidP="00F40C0B">
      <w:pPr>
        <w:rPr>
          <w:sz w:val="24"/>
          <w:szCs w:val="24"/>
        </w:rPr>
      </w:pPr>
      <w:r>
        <w:rPr>
          <w:sz w:val="24"/>
          <w:szCs w:val="24"/>
        </w:rPr>
        <w:tab/>
        <w:t xml:space="preserve">B. </w:t>
      </w:r>
      <w:r w:rsidR="00FE7DD1">
        <w:rPr>
          <w:sz w:val="24"/>
          <w:szCs w:val="24"/>
        </w:rPr>
        <w:t xml:space="preserve"> Revised Policy 6-002</w:t>
      </w:r>
    </w:p>
    <w:p w:rsidR="002A22BA" w:rsidRDefault="002A22BA"/>
    <w:sectPr w:rsidR="002A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0B"/>
    <w:rsid w:val="00094A94"/>
    <w:rsid w:val="00164351"/>
    <w:rsid w:val="00196D78"/>
    <w:rsid w:val="00214443"/>
    <w:rsid w:val="002A22BA"/>
    <w:rsid w:val="002D1FAB"/>
    <w:rsid w:val="002D3A50"/>
    <w:rsid w:val="002D73DA"/>
    <w:rsid w:val="005512B7"/>
    <w:rsid w:val="005E0180"/>
    <w:rsid w:val="006027C8"/>
    <w:rsid w:val="00715E9F"/>
    <w:rsid w:val="0082352A"/>
    <w:rsid w:val="00934244"/>
    <w:rsid w:val="00965650"/>
    <w:rsid w:val="00975FD3"/>
    <w:rsid w:val="00992A84"/>
    <w:rsid w:val="00AD0880"/>
    <w:rsid w:val="00B408B0"/>
    <w:rsid w:val="00C920F5"/>
    <w:rsid w:val="00CA772A"/>
    <w:rsid w:val="00CC4466"/>
    <w:rsid w:val="00CE4E69"/>
    <w:rsid w:val="00D1633B"/>
    <w:rsid w:val="00ED3AEA"/>
    <w:rsid w:val="00F40C0B"/>
    <w:rsid w:val="00FE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0F0D"/>
  <w15:chartTrackingRefBased/>
  <w15:docId w15:val="{BD1B8A45-B9E9-4F5C-98CF-944F5E0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Dryer</dc:creator>
  <cp:keywords/>
  <dc:description/>
  <cp:lastModifiedBy>Randy Dryer</cp:lastModifiedBy>
  <cp:revision>12</cp:revision>
  <cp:lastPrinted>2018-12-12T17:59:00Z</cp:lastPrinted>
  <dcterms:created xsi:type="dcterms:W3CDTF">2018-12-11T23:08:00Z</dcterms:created>
  <dcterms:modified xsi:type="dcterms:W3CDTF">2018-12-14T17:17:00Z</dcterms:modified>
</cp:coreProperties>
</file>