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D437" w14:textId="77777777" w:rsidR="000848A8" w:rsidRDefault="007300C3" w:rsidP="007300C3">
      <w:pPr>
        <w:jc w:val="center"/>
      </w:pPr>
      <w:r>
        <w:t>Memorandum</w:t>
      </w:r>
    </w:p>
    <w:p w14:paraId="0FB03633" w14:textId="2365599E" w:rsidR="007300C3" w:rsidRDefault="007300C3">
      <w:r>
        <w:t xml:space="preserve">To: </w:t>
      </w:r>
      <w:r w:rsidR="0031081F">
        <w:tab/>
      </w:r>
      <w:r w:rsidR="00846AC6">
        <w:t>Acad</w:t>
      </w:r>
      <w:r w:rsidR="006C643C">
        <w:t xml:space="preserve">emic Senate </w:t>
      </w:r>
      <w:r w:rsidR="008D3092">
        <w:t xml:space="preserve">  </w:t>
      </w:r>
    </w:p>
    <w:p w14:paraId="761BEB83" w14:textId="03BDFBDC" w:rsidR="007300C3" w:rsidRDefault="007300C3">
      <w:r>
        <w:t xml:space="preserve">From: </w:t>
      </w:r>
      <w:r w:rsidR="00846AC6">
        <w:t xml:space="preserve"> </w:t>
      </w:r>
      <w:r w:rsidR="0031081F">
        <w:tab/>
      </w:r>
      <w:r w:rsidR="00846AC6">
        <w:t>Senate Special Committee on Career-line Parental Leaves (</w:t>
      </w:r>
      <w:proofErr w:type="spellStart"/>
      <w:r w:rsidR="00846AC6">
        <w:t>CLPL</w:t>
      </w:r>
      <w:proofErr w:type="spellEnd"/>
      <w:r w:rsidR="00846AC6">
        <w:t xml:space="preserve"> Committee)</w:t>
      </w:r>
    </w:p>
    <w:p w14:paraId="2826E824" w14:textId="38FAFBB3" w:rsidR="007300C3" w:rsidRDefault="007300C3">
      <w:r>
        <w:t xml:space="preserve">Re: </w:t>
      </w:r>
      <w:r w:rsidR="0031081F">
        <w:tab/>
      </w:r>
      <w:r>
        <w:t xml:space="preserve">Faculty Parental Benefits Policy 6-315 </w:t>
      </w:r>
      <w:r w:rsidR="00E06523">
        <w:t>R</w:t>
      </w:r>
      <w:r>
        <w:t>evision</w:t>
      </w:r>
      <w:r w:rsidR="00E06523">
        <w:t xml:space="preserve"> #3</w:t>
      </w:r>
      <w:r w:rsidR="00692CDF">
        <w:t xml:space="preserve"> -- </w:t>
      </w:r>
      <w:r>
        <w:t xml:space="preserve">to provide </w:t>
      </w:r>
      <w:r w:rsidR="00692CDF">
        <w:t xml:space="preserve">parental benefits of </w:t>
      </w:r>
      <w:r w:rsidR="00846AC6">
        <w:t>paid parental leaves of absence</w:t>
      </w:r>
      <w:r w:rsidR="00692CDF">
        <w:t xml:space="preserve">&amp; review timetable extensions </w:t>
      </w:r>
      <w:r>
        <w:t xml:space="preserve">to Career-line faculty members, and update existing </w:t>
      </w:r>
      <w:r w:rsidR="004938BD">
        <w:t xml:space="preserve">policy for Tenure-line faculty </w:t>
      </w:r>
      <w:r>
        <w:t xml:space="preserve">(all </w:t>
      </w:r>
      <w:r w:rsidR="00692CDF">
        <w:t xml:space="preserve">academic units </w:t>
      </w:r>
      <w:r>
        <w:t>except School of Medicine)</w:t>
      </w:r>
    </w:p>
    <w:p w14:paraId="77A4881D" w14:textId="16C4ABA7" w:rsidR="007300C3" w:rsidRDefault="007300C3">
      <w:r>
        <w:t>Date:</w:t>
      </w:r>
      <w:proofErr w:type="gramStart"/>
      <w:r>
        <w:t xml:space="preserve">   </w:t>
      </w:r>
      <w:r w:rsidR="000D5607">
        <w:t>[</w:t>
      </w:r>
      <w:proofErr w:type="gramEnd"/>
      <w:r w:rsidR="000D5607">
        <w:t xml:space="preserve">to Executive Committee </w:t>
      </w:r>
      <w:r w:rsidR="00E06523">
        <w:t xml:space="preserve">December </w:t>
      </w:r>
      <w:r w:rsidR="00027220">
        <w:t>13</w:t>
      </w:r>
      <w:r w:rsidR="00E06523">
        <w:t>, 2020</w:t>
      </w:r>
      <w:r w:rsidR="000D5607">
        <w:rPr>
          <w:b/>
        </w:rPr>
        <w:t xml:space="preserve">. </w:t>
      </w:r>
      <w:r w:rsidR="00B36C80" w:rsidRPr="004B714B">
        <w:rPr>
          <w:b/>
        </w:rPr>
        <w:t>update</w:t>
      </w:r>
      <w:r w:rsidR="000D5607">
        <w:rPr>
          <w:b/>
        </w:rPr>
        <w:t>d for Academic Senate</w:t>
      </w:r>
      <w:r w:rsidR="00B36C80" w:rsidRPr="004B714B">
        <w:rPr>
          <w:b/>
        </w:rPr>
        <w:t xml:space="preserve"> </w:t>
      </w:r>
      <w:r w:rsidR="00027220">
        <w:rPr>
          <w:b/>
        </w:rPr>
        <w:t xml:space="preserve">January </w:t>
      </w:r>
      <w:r w:rsidR="00BD3B03">
        <w:rPr>
          <w:b/>
        </w:rPr>
        <w:t>4</w:t>
      </w:r>
      <w:r w:rsidR="00027220">
        <w:rPr>
          <w:b/>
        </w:rPr>
        <w:t>, 2021</w:t>
      </w:r>
      <w:r w:rsidR="00B36C80" w:rsidRPr="004B714B">
        <w:rPr>
          <w:b/>
        </w:rPr>
        <w:t>]</w:t>
      </w:r>
    </w:p>
    <w:p w14:paraId="7E06B4F8" w14:textId="553BF3EF" w:rsidR="00EE0B46" w:rsidRPr="0031081F" w:rsidRDefault="007E7BCD" w:rsidP="007300C3">
      <w:pPr>
        <w:numPr>
          <w:ilvl w:val="0"/>
          <w:numId w:val="1"/>
        </w:numPr>
        <w:rPr>
          <w:b/>
        </w:rPr>
      </w:pPr>
      <w:r w:rsidRPr="007624F1">
        <w:rPr>
          <w:b/>
        </w:rPr>
        <w:t>Executive Summary</w:t>
      </w:r>
      <w:r w:rsidR="007300C3" w:rsidRPr="007624F1">
        <w:rPr>
          <w:b/>
        </w:rPr>
        <w:t>.</w:t>
      </w:r>
      <w:r w:rsidR="007300C3" w:rsidRPr="0031081F">
        <w:rPr>
          <w:b/>
        </w:rPr>
        <w:t xml:space="preserve"> </w:t>
      </w:r>
    </w:p>
    <w:p w14:paraId="625998C9" w14:textId="4E802731" w:rsidR="005037E2" w:rsidRPr="00444D24" w:rsidRDefault="00EE0B46" w:rsidP="004F554D">
      <w:pPr>
        <w:rPr>
          <w:b/>
        </w:rPr>
      </w:pPr>
      <w:r w:rsidRPr="00444D24">
        <w:rPr>
          <w:b/>
        </w:rPr>
        <w:t>This is a proposal to revise University Policy 6-315</w:t>
      </w:r>
      <w:r w:rsidR="00E06523" w:rsidRPr="00444D24">
        <w:rPr>
          <w:b/>
        </w:rPr>
        <w:t>—Faculty Parental Benefits</w:t>
      </w:r>
      <w:r w:rsidRPr="00444D24">
        <w:rPr>
          <w:b/>
        </w:rPr>
        <w:t xml:space="preserve">, </w:t>
      </w:r>
      <w:r w:rsidR="00692CDF" w:rsidRPr="00444D24">
        <w:rPr>
          <w:b/>
        </w:rPr>
        <w:t xml:space="preserve">mainly </w:t>
      </w:r>
      <w:r w:rsidRPr="00444D24">
        <w:rPr>
          <w:b/>
        </w:rPr>
        <w:t xml:space="preserve">to extend </w:t>
      </w:r>
      <w:r w:rsidR="00E06523" w:rsidRPr="00444D24">
        <w:rPr>
          <w:b/>
        </w:rPr>
        <w:t xml:space="preserve">its </w:t>
      </w:r>
      <w:r w:rsidRPr="00444D24">
        <w:rPr>
          <w:b/>
        </w:rPr>
        <w:t xml:space="preserve">parental benefits (paid leaves </w:t>
      </w:r>
      <w:r w:rsidR="00692CDF" w:rsidRPr="00444D24">
        <w:rPr>
          <w:b/>
        </w:rPr>
        <w:t xml:space="preserve">&amp; </w:t>
      </w:r>
      <w:r w:rsidRPr="00444D24">
        <w:rPr>
          <w:b/>
        </w:rPr>
        <w:t>review timetable extensions) to</w:t>
      </w:r>
      <w:r w:rsidR="00692CDF" w:rsidRPr="00444D24">
        <w:rPr>
          <w:b/>
        </w:rPr>
        <w:t xml:space="preserve"> </w:t>
      </w:r>
      <w:r w:rsidR="008E4088" w:rsidRPr="00444D24">
        <w:rPr>
          <w:rStyle w:val="CommentReference"/>
          <w:b/>
          <w:sz w:val="22"/>
          <w:szCs w:val="22"/>
        </w:rPr>
        <w:t>eligible</w:t>
      </w:r>
      <w:r w:rsidRPr="00444D24">
        <w:rPr>
          <w:b/>
        </w:rPr>
        <w:t xml:space="preserve"> Career-line faculty members, and </w:t>
      </w:r>
      <w:r w:rsidR="00692CDF" w:rsidRPr="00444D24">
        <w:rPr>
          <w:b/>
        </w:rPr>
        <w:t xml:space="preserve">while doing so </w:t>
      </w:r>
      <w:r w:rsidRPr="00444D24">
        <w:rPr>
          <w:b/>
        </w:rPr>
        <w:t>to</w:t>
      </w:r>
      <w:r w:rsidR="00692CDF" w:rsidRPr="00444D24">
        <w:rPr>
          <w:b/>
        </w:rPr>
        <w:t xml:space="preserve"> also</w:t>
      </w:r>
      <w:r w:rsidRPr="00444D24">
        <w:rPr>
          <w:b/>
        </w:rPr>
        <w:t xml:space="preserve"> update</w:t>
      </w:r>
      <w:r w:rsidR="00E06523" w:rsidRPr="00444D24">
        <w:rPr>
          <w:b/>
        </w:rPr>
        <w:t xml:space="preserve">, reorganize, and clarify </w:t>
      </w:r>
      <w:r w:rsidRPr="00444D24">
        <w:rPr>
          <w:b/>
        </w:rPr>
        <w:t>the existing contents</w:t>
      </w:r>
      <w:r w:rsidR="00692CDF" w:rsidRPr="00444D24">
        <w:rPr>
          <w:b/>
        </w:rPr>
        <w:t xml:space="preserve"> </w:t>
      </w:r>
      <w:r w:rsidR="00444D24">
        <w:rPr>
          <w:b/>
        </w:rPr>
        <w:t>which since first adopted</w:t>
      </w:r>
      <w:r w:rsidR="00692CDF" w:rsidRPr="00444D24">
        <w:rPr>
          <w:b/>
        </w:rPr>
        <w:t xml:space="preserve"> in 2006 </w:t>
      </w:r>
      <w:r w:rsidR="00027220">
        <w:rPr>
          <w:b/>
        </w:rPr>
        <w:t xml:space="preserve">have </w:t>
      </w:r>
      <w:r w:rsidR="00444D24">
        <w:rPr>
          <w:b/>
        </w:rPr>
        <w:t>been applicable</w:t>
      </w:r>
      <w:r w:rsidR="00E06523" w:rsidRPr="00444D24">
        <w:rPr>
          <w:b/>
        </w:rPr>
        <w:t xml:space="preserve"> only for </w:t>
      </w:r>
      <w:r w:rsidRPr="00444D24">
        <w:rPr>
          <w:b/>
        </w:rPr>
        <w:t>Tenure-line faculty members</w:t>
      </w:r>
      <w:r w:rsidR="008E4088" w:rsidRPr="00444D24">
        <w:rPr>
          <w:b/>
        </w:rPr>
        <w:t xml:space="preserve">. </w:t>
      </w:r>
    </w:p>
    <w:p w14:paraId="2127C6A6" w14:textId="04E3D420" w:rsidR="008E3884" w:rsidRPr="008E4088" w:rsidRDefault="00444D24" w:rsidP="004F554D">
      <w:r>
        <w:t xml:space="preserve">The University has two separate Policies regarding faculty parental benefits: the other, not </w:t>
      </w:r>
      <w:r w:rsidR="00027220">
        <w:t xml:space="preserve">directly </w:t>
      </w:r>
      <w:r>
        <w:t xml:space="preserve">affected by this proposal, governs faculty of the School of Medicine (Policy 8-002); this Policy 6-315 applies for faculty of all academic units other than the School of Medicine, and so this revision would make the parental benefits </w:t>
      </w:r>
      <w:r w:rsidR="00BE6465">
        <w:t xml:space="preserve">available </w:t>
      </w:r>
      <w:r>
        <w:t>to eligible Career-line faculty of all academic units other than the School of Medicine.</w:t>
      </w:r>
    </w:p>
    <w:p w14:paraId="22473941" w14:textId="1CF70AFB" w:rsidR="00EE0B46" w:rsidRDefault="00846AC6" w:rsidP="004F554D">
      <w:r>
        <w:t xml:space="preserve">The proposal </w:t>
      </w:r>
      <w:r w:rsidR="00BE6465">
        <w:t>was developed by</w:t>
      </w:r>
      <w:r w:rsidR="002E76DE">
        <w:t xml:space="preserve"> </w:t>
      </w:r>
      <w:r w:rsidR="00B1356F">
        <w:t>the Senate Special Committee on Career-line Parental Leaves (</w:t>
      </w:r>
      <w:r w:rsidR="00F64DFA">
        <w:t>“</w:t>
      </w:r>
      <w:proofErr w:type="spellStart"/>
      <w:r w:rsidR="00B1356F">
        <w:t>CLPL</w:t>
      </w:r>
      <w:proofErr w:type="spellEnd"/>
      <w:r w:rsidR="00B1356F">
        <w:t xml:space="preserve"> Committee</w:t>
      </w:r>
      <w:r w:rsidR="00F64DFA">
        <w:t>”</w:t>
      </w:r>
      <w:r w:rsidR="00B1356F">
        <w:t xml:space="preserve">), </w:t>
      </w:r>
      <w:r w:rsidR="00BE6465">
        <w:t xml:space="preserve">responding to the Senate’s </w:t>
      </w:r>
      <w:r w:rsidR="00B1356F">
        <w:t>charge</w:t>
      </w:r>
      <w:r w:rsidR="002D400C">
        <w:t xml:space="preserve"> </w:t>
      </w:r>
      <w:r w:rsidR="00B1356F">
        <w:t xml:space="preserve">to research and develop a proposal for consideration by the Senate and relevant University Administrators. </w:t>
      </w:r>
      <w:r w:rsidR="002E76DE">
        <w:t xml:space="preserve">See below further committee information, and see attached a </w:t>
      </w:r>
      <w:r w:rsidR="003401C1">
        <w:t>description of the historical background research</w:t>
      </w:r>
      <w:r w:rsidR="008A3A15">
        <w:t xml:space="preserve"> supporting the proposal</w:t>
      </w:r>
      <w:r w:rsidR="002E76DE">
        <w:t>.</w:t>
      </w:r>
    </w:p>
    <w:p w14:paraId="169EB44E" w14:textId="782653A9" w:rsidR="00AB789C" w:rsidRPr="003401C1" w:rsidRDefault="002E76DE" w:rsidP="00132190">
      <w:pPr>
        <w:numPr>
          <w:ilvl w:val="0"/>
          <w:numId w:val="3"/>
        </w:numPr>
        <w:rPr>
          <w:b/>
        </w:rPr>
      </w:pPr>
      <w:r w:rsidRPr="002E76DE">
        <w:rPr>
          <w:b/>
        </w:rPr>
        <w:t xml:space="preserve">Main Purpose: New Parental Benefits for Eligible </w:t>
      </w:r>
      <w:r w:rsidR="00AB789C" w:rsidRPr="002E76DE">
        <w:rPr>
          <w:b/>
        </w:rPr>
        <w:t>Career-line</w:t>
      </w:r>
      <w:r w:rsidR="00A06E85" w:rsidRPr="002E76DE">
        <w:rPr>
          <w:b/>
        </w:rPr>
        <w:t xml:space="preserve"> faculty</w:t>
      </w:r>
      <w:r w:rsidR="00AB789C" w:rsidRPr="003401C1">
        <w:rPr>
          <w:b/>
        </w:rPr>
        <w:t>.</w:t>
      </w:r>
    </w:p>
    <w:p w14:paraId="507E0113" w14:textId="14C0BA9E" w:rsidR="002E76DE" w:rsidRDefault="00705C21" w:rsidP="002E76DE">
      <w:r>
        <w:t>T</w:t>
      </w:r>
      <w:r w:rsidR="002E76DE">
        <w:t xml:space="preserve">he </w:t>
      </w:r>
      <w:r>
        <w:t xml:space="preserve">revised </w:t>
      </w:r>
      <w:r w:rsidR="002E76DE">
        <w:t xml:space="preserve">Policy would </w:t>
      </w:r>
      <w:r w:rsidR="003401C1">
        <w:t>(</w:t>
      </w:r>
      <w:proofErr w:type="spellStart"/>
      <w:r w:rsidR="003401C1">
        <w:t>i</w:t>
      </w:r>
      <w:proofErr w:type="spellEnd"/>
      <w:r w:rsidR="003401C1">
        <w:t xml:space="preserve">) </w:t>
      </w:r>
      <w:r w:rsidR="002E76DE">
        <w:t xml:space="preserve">set criteria for eligibility of Career-line faculty, and </w:t>
      </w:r>
      <w:r w:rsidR="00C03215">
        <w:t>provide for two types of parental benefits---most significantly</w:t>
      </w:r>
      <w:r w:rsidR="003401C1">
        <w:t xml:space="preserve"> (ii)</w:t>
      </w:r>
      <w:r w:rsidR="00C03215">
        <w:t xml:space="preserve"> paid parental leave</w:t>
      </w:r>
      <w:r w:rsidR="00FD155C">
        <w:t>s</w:t>
      </w:r>
      <w:r w:rsidR="00C03215">
        <w:t xml:space="preserve"> of absences, and </w:t>
      </w:r>
      <w:r w:rsidR="00FD155C">
        <w:t xml:space="preserve">also </w:t>
      </w:r>
      <w:r w:rsidR="003401C1">
        <w:t xml:space="preserve">(iii) </w:t>
      </w:r>
      <w:r w:rsidR="00C03215">
        <w:t xml:space="preserve">optional </w:t>
      </w:r>
      <w:r w:rsidR="006957C1">
        <w:t xml:space="preserve">faculty </w:t>
      </w:r>
      <w:r w:rsidR="00C03215">
        <w:t>review timetable extensions</w:t>
      </w:r>
      <w:r w:rsidR="002E76DE">
        <w:t xml:space="preserve">, which </w:t>
      </w:r>
      <w:r w:rsidR="008A3A15">
        <w:t xml:space="preserve">any eligible Career-line faculty member </w:t>
      </w:r>
      <w:r>
        <w:t xml:space="preserve">would have a right to </w:t>
      </w:r>
      <w:r w:rsidR="008A3A15">
        <w:t>take on request</w:t>
      </w:r>
      <w:r>
        <w:t xml:space="preserve"> (together, or either alone).</w:t>
      </w:r>
    </w:p>
    <w:p w14:paraId="64602A2D" w14:textId="4528FCFB" w:rsidR="00846AC6" w:rsidRPr="004F554D" w:rsidRDefault="002E76DE" w:rsidP="003401C1">
      <w:pPr>
        <w:ind w:firstLine="720"/>
        <w:rPr>
          <w:b/>
        </w:rPr>
      </w:pPr>
      <w:proofErr w:type="spellStart"/>
      <w:r>
        <w:rPr>
          <w:b/>
        </w:rPr>
        <w:t>i</w:t>
      </w:r>
      <w:proofErr w:type="spellEnd"/>
      <w:r>
        <w:rPr>
          <w:b/>
        </w:rPr>
        <w:t xml:space="preserve">. </w:t>
      </w:r>
      <w:r w:rsidR="00846AC6">
        <w:rPr>
          <w:b/>
        </w:rPr>
        <w:t xml:space="preserve">General eligibility requirements for </w:t>
      </w:r>
      <w:r w:rsidR="00846AC6" w:rsidRPr="00875014">
        <w:rPr>
          <w:b/>
        </w:rPr>
        <w:t>Career-line faculty.</w:t>
      </w:r>
    </w:p>
    <w:p w14:paraId="78082354" w14:textId="51A0B5CF" w:rsidR="001F0F82" w:rsidRPr="003401C1" w:rsidRDefault="00846AC6" w:rsidP="004F554D">
      <w:r>
        <w:t>Eligibility gener</w:t>
      </w:r>
      <w:r w:rsidRPr="003401C1">
        <w:t>ally would be extended to a</w:t>
      </w:r>
      <w:r w:rsidR="00890FFA" w:rsidRPr="003401C1">
        <w:t>ny</w:t>
      </w:r>
      <w:r w:rsidRPr="003401C1">
        <w:t xml:space="preserve"> Career-line faculty member </w:t>
      </w:r>
      <w:r w:rsidR="003A6A8C" w:rsidRPr="003401C1">
        <w:t>whose faculty</w:t>
      </w:r>
      <w:r w:rsidR="002D1CA4">
        <w:t xml:space="preserve"> employee</w:t>
      </w:r>
      <w:r w:rsidR="003A6A8C" w:rsidRPr="003401C1">
        <w:t xml:space="preserve"> position (or combination of positions) </w:t>
      </w:r>
      <w:r w:rsidR="003401C1">
        <w:t>at the time of request</w:t>
      </w:r>
      <w:r w:rsidR="003A6A8C" w:rsidRPr="003401C1">
        <w:t xml:space="preserve"> </w:t>
      </w:r>
      <w:r w:rsidRPr="003401C1">
        <w:t>(a)</w:t>
      </w:r>
      <w:r w:rsidR="003401C1">
        <w:t xml:space="preserve"> is</w:t>
      </w:r>
      <w:r w:rsidRPr="003401C1">
        <w:t xml:space="preserve"> </w:t>
      </w:r>
      <w:r w:rsidR="003A6A8C" w:rsidRPr="003401C1">
        <w:t xml:space="preserve">at least .75 </w:t>
      </w:r>
      <w:r w:rsidRPr="003401C1">
        <w:t>FTE (f</w:t>
      </w:r>
      <w:r w:rsidR="003A6A8C" w:rsidRPr="003401C1">
        <w:t>ull-time equivalent</w:t>
      </w:r>
      <w:r w:rsidR="00705C21">
        <w:t>--similar to many other employee benefits)</w:t>
      </w:r>
      <w:r w:rsidRPr="003401C1">
        <w:t>,</w:t>
      </w:r>
      <w:r w:rsidR="003A6A8C" w:rsidRPr="003401C1">
        <w:t xml:space="preserve"> and </w:t>
      </w:r>
      <w:r w:rsidRPr="003401C1">
        <w:t xml:space="preserve">(b) </w:t>
      </w:r>
      <w:r w:rsidR="003A6A8C" w:rsidRPr="003401C1">
        <w:t>is “anticipated to continue through the period for which a</w:t>
      </w:r>
      <w:r w:rsidR="00890FFA" w:rsidRPr="003401C1">
        <w:t>ny parental benefit is requeste</w:t>
      </w:r>
      <w:r w:rsidR="00546262" w:rsidRPr="003401C1">
        <w:t>d</w:t>
      </w:r>
      <w:r w:rsidR="00705C21">
        <w:t>”</w:t>
      </w:r>
      <w:r w:rsidR="00890FFA" w:rsidRPr="003401C1">
        <w:t xml:space="preserve"> (the latter also </w:t>
      </w:r>
      <w:r w:rsidR="003401C1">
        <w:t xml:space="preserve">required of </w:t>
      </w:r>
      <w:r w:rsidR="00890FFA" w:rsidRPr="003401C1">
        <w:t>Tenure-line faculty).</w:t>
      </w:r>
      <w:r w:rsidR="003A6A8C" w:rsidRPr="003401C1">
        <w:t xml:space="preserve"> </w:t>
      </w:r>
    </w:p>
    <w:p w14:paraId="7B7176AA" w14:textId="1C6F0477" w:rsidR="0071554A" w:rsidRPr="003401C1" w:rsidRDefault="003401C1" w:rsidP="004F554D">
      <w:r>
        <w:t>Note that t</w:t>
      </w:r>
      <w:r w:rsidR="0071554A" w:rsidRPr="003401C1">
        <w:t xml:space="preserve">he </w:t>
      </w:r>
      <w:proofErr w:type="spellStart"/>
      <w:r w:rsidR="00F64DFA">
        <w:t>CLPL</w:t>
      </w:r>
      <w:proofErr w:type="spellEnd"/>
      <w:r w:rsidR="00F64DFA">
        <w:t xml:space="preserve"> </w:t>
      </w:r>
      <w:r w:rsidR="0071554A" w:rsidRPr="003401C1">
        <w:t xml:space="preserve">Committee initially considered but ultimately </w:t>
      </w:r>
      <w:r w:rsidR="00890FFA" w:rsidRPr="003401C1">
        <w:t xml:space="preserve">chose </w:t>
      </w:r>
      <w:r w:rsidR="00890FFA" w:rsidRPr="003401C1">
        <w:rPr>
          <w:i/>
        </w:rPr>
        <w:t xml:space="preserve">not </w:t>
      </w:r>
      <w:r w:rsidR="00890FFA" w:rsidRPr="003401C1">
        <w:t>to propose</w:t>
      </w:r>
      <w:r>
        <w:t xml:space="preserve"> requiring</w:t>
      </w:r>
      <w:r w:rsidR="00890FFA" w:rsidRPr="003401C1">
        <w:t xml:space="preserve"> </w:t>
      </w:r>
      <w:r w:rsidR="0071554A" w:rsidRPr="003401C1">
        <w:t>(</w:t>
      </w:r>
      <w:proofErr w:type="spellStart"/>
      <w:r w:rsidR="0071554A" w:rsidRPr="003401C1">
        <w:t>i</w:t>
      </w:r>
      <w:proofErr w:type="spellEnd"/>
      <w:r w:rsidR="0071554A" w:rsidRPr="003401C1">
        <w:t xml:space="preserve">) </w:t>
      </w:r>
      <w:r>
        <w:t>prior</w:t>
      </w:r>
      <w:r w:rsidR="0071554A" w:rsidRPr="003401C1">
        <w:t xml:space="preserve"> “long-servi</w:t>
      </w:r>
      <w:r>
        <w:t>ce</w:t>
      </w:r>
      <w:r w:rsidR="0071554A" w:rsidRPr="003401C1">
        <w:t xml:space="preserve">” </w:t>
      </w:r>
      <w:r>
        <w:t>of</w:t>
      </w:r>
      <w:r w:rsidR="00C02F10">
        <w:t xml:space="preserve"> </w:t>
      </w:r>
      <w:r w:rsidR="00890FFA" w:rsidRPr="003401C1">
        <w:t xml:space="preserve">at </w:t>
      </w:r>
      <w:r w:rsidR="0071554A" w:rsidRPr="003401C1">
        <w:t>least three years in a .75 FTE position</w:t>
      </w:r>
      <w:r>
        <w:t xml:space="preserve"> (</w:t>
      </w:r>
      <w:r w:rsidR="00F64DFA">
        <w:t xml:space="preserve">which </w:t>
      </w:r>
      <w:r>
        <w:t>Policies 6-310 &amp; 6-002 do require</w:t>
      </w:r>
      <w:r w:rsidR="00F64DFA">
        <w:t xml:space="preserve"> of Career-line faculty</w:t>
      </w:r>
      <w:r>
        <w:t xml:space="preserve"> for</w:t>
      </w:r>
      <w:r w:rsidR="00890FFA" w:rsidRPr="003401C1">
        <w:t xml:space="preserve"> certain due process rights during reappointment</w:t>
      </w:r>
      <w:r w:rsidR="00546262" w:rsidRPr="003401C1">
        <w:t>s, and for election to the Senate), and (ii)</w:t>
      </w:r>
      <w:r w:rsidR="0071554A" w:rsidRPr="003401C1">
        <w:t xml:space="preserve"> </w:t>
      </w:r>
      <w:r>
        <w:t xml:space="preserve">a </w:t>
      </w:r>
      <w:r w:rsidR="0071554A" w:rsidRPr="003401C1">
        <w:t xml:space="preserve">“reasonable likelihood of continued employment </w:t>
      </w:r>
      <w:r w:rsidR="0071554A" w:rsidRPr="003401C1">
        <w:rPr>
          <w:i/>
        </w:rPr>
        <w:t xml:space="preserve">for at least one year after </w:t>
      </w:r>
      <w:r w:rsidR="0071554A" w:rsidRPr="003401C1">
        <w:t>the end of a paid leave.”</w:t>
      </w:r>
      <w:r w:rsidR="002D1CA4">
        <w:t xml:space="preserve"> </w:t>
      </w:r>
      <w:r w:rsidR="00F97614">
        <w:t xml:space="preserve">The </w:t>
      </w:r>
      <w:proofErr w:type="spellStart"/>
      <w:r w:rsidR="00F97614">
        <w:t>CLPL</w:t>
      </w:r>
      <w:proofErr w:type="spellEnd"/>
      <w:r w:rsidR="00F97614">
        <w:t xml:space="preserve"> Committee chose to increase the number of eligible members and ease the application process by not including those requirements</w:t>
      </w:r>
      <w:r w:rsidR="002D1CA4">
        <w:t xml:space="preserve">. </w:t>
      </w:r>
    </w:p>
    <w:p w14:paraId="20835109" w14:textId="77777777" w:rsidR="00DA1BA1" w:rsidRDefault="003401C1" w:rsidP="00D95776">
      <w:pPr>
        <w:ind w:firstLine="720"/>
        <w:rPr>
          <w:b/>
        </w:rPr>
      </w:pPr>
      <w:r>
        <w:rPr>
          <w:b/>
        </w:rPr>
        <w:lastRenderedPageBreak/>
        <w:t xml:space="preserve">ii. </w:t>
      </w:r>
      <w:r w:rsidR="00E2388A">
        <w:rPr>
          <w:b/>
        </w:rPr>
        <w:t xml:space="preserve">Main </w:t>
      </w:r>
      <w:r w:rsidR="00CF308B">
        <w:rPr>
          <w:b/>
        </w:rPr>
        <w:t xml:space="preserve">Benefit: </w:t>
      </w:r>
      <w:r w:rsidR="00A06E85" w:rsidRPr="004F554D">
        <w:rPr>
          <w:b/>
        </w:rPr>
        <w:t xml:space="preserve">Paid parental leaves of absence for Career-line faculty (length, </w:t>
      </w:r>
      <w:r w:rsidR="00CF308B">
        <w:rPr>
          <w:b/>
        </w:rPr>
        <w:t xml:space="preserve">modified duties, </w:t>
      </w:r>
      <w:r w:rsidR="00A06E85" w:rsidRPr="004F554D">
        <w:rPr>
          <w:b/>
        </w:rPr>
        <w:t>pay rate).</w:t>
      </w:r>
    </w:p>
    <w:p w14:paraId="536AC033" w14:textId="6AAA40C2" w:rsidR="00750924" w:rsidRDefault="002A394B" w:rsidP="00D95776">
      <w:pPr>
        <w:ind w:firstLine="720"/>
      </w:pPr>
      <w:r w:rsidRPr="00D25E52">
        <w:rPr>
          <w:b/>
          <w:i/>
        </w:rPr>
        <w:t>Length of leave</w:t>
      </w:r>
      <w:r w:rsidR="00BF6B86">
        <w:rPr>
          <w:b/>
          <w:i/>
        </w:rPr>
        <w:t xml:space="preserve"> (six weeks </w:t>
      </w:r>
      <w:r w:rsidR="008E482B">
        <w:rPr>
          <w:b/>
          <w:i/>
        </w:rPr>
        <w:t>/</w:t>
      </w:r>
      <w:r w:rsidR="00BF6B86">
        <w:rPr>
          <w:b/>
          <w:i/>
        </w:rPr>
        <w:t>one semester)</w:t>
      </w:r>
      <w:r w:rsidRPr="00D25E52">
        <w:rPr>
          <w:b/>
          <w:i/>
        </w:rPr>
        <w:t>.</w:t>
      </w:r>
      <w:r w:rsidRPr="00D25E52">
        <w:rPr>
          <w:b/>
        </w:rPr>
        <w:t xml:space="preserve"> </w:t>
      </w:r>
      <w:r>
        <w:t>The minimum length of paid leave available</w:t>
      </w:r>
      <w:r w:rsidR="00E2388A">
        <w:t xml:space="preserve"> </w:t>
      </w:r>
      <w:r>
        <w:t xml:space="preserve">to any </w:t>
      </w:r>
      <w:r w:rsidR="00E2388A">
        <w:t xml:space="preserve">eligible </w:t>
      </w:r>
      <w:r>
        <w:t xml:space="preserve">Career-line faculty member would be </w:t>
      </w:r>
      <w:r w:rsidRPr="00D25E52">
        <w:rPr>
          <w:i/>
        </w:rPr>
        <w:t>six-weeks.</w:t>
      </w:r>
      <w:r>
        <w:t xml:space="preserve"> </w:t>
      </w:r>
      <w:r w:rsidR="004101E7">
        <w:t>That length</w:t>
      </w:r>
      <w:r w:rsidR="00E2388A">
        <w:t xml:space="preserve"> of </w:t>
      </w:r>
      <w:r w:rsidR="004101E7">
        <w:t xml:space="preserve">leave is designed for faculty </w:t>
      </w:r>
      <w:r w:rsidR="00750924">
        <w:t xml:space="preserve">members </w:t>
      </w:r>
      <w:r w:rsidR="004101E7">
        <w:t>whose primary responsibilities do</w:t>
      </w:r>
      <w:r w:rsidR="004101E7" w:rsidRPr="000D4A81">
        <w:rPr>
          <w:i/>
        </w:rPr>
        <w:t xml:space="preserve"> not include teaching of semester-length courses,</w:t>
      </w:r>
      <w:r w:rsidR="004101E7">
        <w:t xml:space="preserve"> and so taking of leave of less than a semester would not disrupt the department’s scheduling and assigning of courses.</w:t>
      </w:r>
      <w:r w:rsidR="00750924">
        <w:t xml:space="preserve"> </w:t>
      </w:r>
      <w:r w:rsidR="008910CA">
        <w:t>Note that the</w:t>
      </w:r>
      <w:r w:rsidR="00750924" w:rsidRPr="002A394B">
        <w:t xml:space="preserve"> </w:t>
      </w:r>
      <w:r w:rsidR="00750924">
        <w:t xml:space="preserve">six-week length </w:t>
      </w:r>
      <w:r w:rsidR="00226950">
        <w:t xml:space="preserve">proposed </w:t>
      </w:r>
      <w:r w:rsidR="00750924">
        <w:t xml:space="preserve">is </w:t>
      </w:r>
      <w:r w:rsidR="00750924" w:rsidRPr="002A394B">
        <w:t xml:space="preserve">essentially the same as the </w:t>
      </w:r>
      <w:r w:rsidR="00750924">
        <w:t xml:space="preserve">parental </w:t>
      </w:r>
      <w:r w:rsidR="00750924" w:rsidRPr="002A394B">
        <w:t xml:space="preserve">leave period </w:t>
      </w:r>
      <w:r w:rsidR="00750924">
        <w:t xml:space="preserve">the University </w:t>
      </w:r>
      <w:r w:rsidR="00750924" w:rsidRPr="002A394B">
        <w:t xml:space="preserve">has </w:t>
      </w:r>
      <w:r w:rsidR="008E482B">
        <w:t xml:space="preserve">since 2007 </w:t>
      </w:r>
      <w:r w:rsidR="00750924" w:rsidRPr="002A394B">
        <w:t xml:space="preserve">provided </w:t>
      </w:r>
      <w:r w:rsidR="00E2388A">
        <w:t xml:space="preserve">in Policy 8-002 </w:t>
      </w:r>
      <w:r w:rsidR="00750924" w:rsidRPr="002A394B">
        <w:t>for</w:t>
      </w:r>
      <w:r w:rsidR="00E2388A">
        <w:t xml:space="preserve"> School of Medicine Career-line</w:t>
      </w:r>
      <w:r w:rsidR="00750924">
        <w:t xml:space="preserve"> faculty </w:t>
      </w:r>
      <w:r w:rsidR="00E2388A">
        <w:t>(and also Tenure-line</w:t>
      </w:r>
      <w:r w:rsidR="00750924">
        <w:t xml:space="preserve">), </w:t>
      </w:r>
      <w:r w:rsidR="00E744D8">
        <w:t xml:space="preserve">which </w:t>
      </w:r>
      <w:r w:rsidR="00226950">
        <w:t xml:space="preserve">the </w:t>
      </w:r>
      <w:proofErr w:type="spellStart"/>
      <w:r w:rsidR="00226950">
        <w:t>CLPL</w:t>
      </w:r>
      <w:proofErr w:type="spellEnd"/>
      <w:r w:rsidR="00226950">
        <w:t xml:space="preserve"> Committee learned </w:t>
      </w:r>
      <w:r w:rsidR="00E744D8">
        <w:t xml:space="preserve">was </w:t>
      </w:r>
      <w:r w:rsidR="00E2388A">
        <w:t xml:space="preserve">designed for that context </w:t>
      </w:r>
      <w:r w:rsidR="008910CA">
        <w:t xml:space="preserve">where </w:t>
      </w:r>
      <w:r w:rsidR="00E2388A">
        <w:t>the</w:t>
      </w:r>
      <w:r w:rsidR="00E744D8">
        <w:t xml:space="preserve"> majority of</w:t>
      </w:r>
      <w:r w:rsidR="00E2388A">
        <w:t xml:space="preserve"> </w:t>
      </w:r>
      <w:r w:rsidR="008910CA">
        <w:t xml:space="preserve">faculty </w:t>
      </w:r>
      <w:r w:rsidR="00E744D8">
        <w:t>do not teach semester-length courses (either not teaching regular courses, or teaching some regular courses in shorter form).</w:t>
      </w:r>
      <w:r w:rsidR="00BA5137">
        <w:t xml:space="preserve"> </w:t>
      </w:r>
      <w:r w:rsidR="008E482B">
        <w:t>T</w:t>
      </w:r>
      <w:r w:rsidR="00226950">
        <w:t>he Committee</w:t>
      </w:r>
      <w:r w:rsidR="008E482B">
        <w:t xml:space="preserve"> also</w:t>
      </w:r>
      <w:r w:rsidR="00226950">
        <w:t xml:space="preserve"> found useful </w:t>
      </w:r>
      <w:r w:rsidR="008E482B">
        <w:t>the example of</w:t>
      </w:r>
      <w:r w:rsidR="00EE71A0">
        <w:t xml:space="preserve"> </w:t>
      </w:r>
      <w:r w:rsidR="008E482B">
        <w:t xml:space="preserve">the </w:t>
      </w:r>
      <w:r w:rsidR="00EE71A0">
        <w:t xml:space="preserve">University’s </w:t>
      </w:r>
      <w:r w:rsidR="00E744D8">
        <w:t xml:space="preserve">recently implemented </w:t>
      </w:r>
      <w:r w:rsidR="00EE71A0">
        <w:t xml:space="preserve">parental leave benefit for staff employees, which </w:t>
      </w:r>
      <w:r w:rsidR="00E744D8">
        <w:t xml:space="preserve">has two options, of </w:t>
      </w:r>
      <w:r w:rsidR="00226950">
        <w:t>either</w:t>
      </w:r>
      <w:r w:rsidR="00EE71A0">
        <w:t xml:space="preserve"> three weeks </w:t>
      </w:r>
      <w:r w:rsidR="00E744D8">
        <w:t xml:space="preserve">leave </w:t>
      </w:r>
      <w:r w:rsidR="00EE71A0">
        <w:t>at full-pay</w:t>
      </w:r>
      <w:r w:rsidR="00226950">
        <w:t>,</w:t>
      </w:r>
      <w:r w:rsidR="00EE71A0">
        <w:t xml:space="preserve"> or six weeks at half-pay</w:t>
      </w:r>
      <w:r w:rsidR="008E482B">
        <w:t>, and obviously that context also does not involve responsibilities of teaching semester-length courses</w:t>
      </w:r>
      <w:r w:rsidR="000D4A81" w:rsidRPr="000D4A81">
        <w:t xml:space="preserve"> </w:t>
      </w:r>
      <w:r w:rsidR="000D4A81">
        <w:t>(</w:t>
      </w:r>
      <w:r w:rsidR="00E744D8">
        <w:t xml:space="preserve">see attached research description of </w:t>
      </w:r>
      <w:r w:rsidR="000D4A81">
        <w:t>Rules 5-</w:t>
      </w:r>
      <w:proofErr w:type="spellStart"/>
      <w:r w:rsidR="000D4A81">
        <w:t>200A</w:t>
      </w:r>
      <w:proofErr w:type="spellEnd"/>
      <w:r w:rsidR="000D4A81">
        <w:t xml:space="preserve"> &amp; B, begun 2019)</w:t>
      </w:r>
      <w:r w:rsidR="00EE71A0" w:rsidRPr="00EE71A0">
        <w:t>.</w:t>
      </w:r>
      <w:r w:rsidR="00226950">
        <w:t xml:space="preserve"> </w:t>
      </w:r>
    </w:p>
    <w:p w14:paraId="6F318C19" w14:textId="05ECCF9C" w:rsidR="00FC0F37" w:rsidRDefault="000D4A81" w:rsidP="00FB7FDA">
      <w:r>
        <w:t>However, f</w:t>
      </w:r>
      <w:r w:rsidR="00750924">
        <w:t>or a Career-line faculty member</w:t>
      </w:r>
      <w:r>
        <w:t xml:space="preserve"> </w:t>
      </w:r>
      <w:r w:rsidR="00BA5137">
        <w:t xml:space="preserve">with a typical nine-month-per-year employment contract </w:t>
      </w:r>
      <w:r w:rsidR="00750924">
        <w:t xml:space="preserve">whose </w:t>
      </w:r>
      <w:r w:rsidR="00750924" w:rsidRPr="00E744D8">
        <w:rPr>
          <w:i/>
        </w:rPr>
        <w:t>primary duties are teaching of semester-length courses, the</w:t>
      </w:r>
      <w:r w:rsidR="007F3CDB">
        <w:rPr>
          <w:i/>
        </w:rPr>
        <w:t xml:space="preserve"> proposed</w:t>
      </w:r>
      <w:r w:rsidR="00750924" w:rsidRPr="00E744D8">
        <w:rPr>
          <w:i/>
        </w:rPr>
        <w:t xml:space="preserve"> </w:t>
      </w:r>
      <w:r w:rsidRPr="00E744D8">
        <w:rPr>
          <w:i/>
        </w:rPr>
        <w:t xml:space="preserve">leave length </w:t>
      </w:r>
      <w:r w:rsidR="00750924" w:rsidRPr="00E744D8">
        <w:rPr>
          <w:i/>
        </w:rPr>
        <w:t xml:space="preserve">would be </w:t>
      </w:r>
      <w:r w:rsidR="00750924" w:rsidRPr="000D4A81">
        <w:rPr>
          <w:i/>
        </w:rPr>
        <w:t>one semester</w:t>
      </w:r>
      <w:r w:rsidR="007F3CDB">
        <w:rPr>
          <w:i/>
        </w:rPr>
        <w:t xml:space="preserve">. </w:t>
      </w:r>
      <w:r w:rsidR="007F3CDB">
        <w:t xml:space="preserve">That is </w:t>
      </w:r>
      <w:r>
        <w:t>t</w:t>
      </w:r>
      <w:r w:rsidR="00750924">
        <w:t xml:space="preserve">he same as </w:t>
      </w:r>
      <w:r w:rsidR="00623F1F">
        <w:t xml:space="preserve">the University </w:t>
      </w:r>
      <w:r>
        <w:t>through this Policy 6-315</w:t>
      </w:r>
      <w:r w:rsidR="007F3CDB">
        <w:t xml:space="preserve"> </w:t>
      </w:r>
      <w:r w:rsidR="00623F1F">
        <w:t xml:space="preserve">has </w:t>
      </w:r>
      <w:r>
        <w:t xml:space="preserve">since 2006 </w:t>
      </w:r>
      <w:r w:rsidR="00BA5137">
        <w:t xml:space="preserve">provided for </w:t>
      </w:r>
      <w:r w:rsidR="007F3CDB">
        <w:t xml:space="preserve">the </w:t>
      </w:r>
      <w:r w:rsidR="00BA5137">
        <w:t>Tenure-line faculty</w:t>
      </w:r>
      <w:r w:rsidR="00750924">
        <w:t xml:space="preserve"> </w:t>
      </w:r>
      <w:r w:rsidR="00623F1F">
        <w:t xml:space="preserve">of </w:t>
      </w:r>
      <w:r>
        <w:t xml:space="preserve">all </w:t>
      </w:r>
      <w:r w:rsidR="00623F1F">
        <w:t>colleges except the School of Medicine</w:t>
      </w:r>
      <w:r w:rsidR="00750924">
        <w:t>.</w:t>
      </w:r>
      <w:r w:rsidR="007F3CDB">
        <w:t xml:space="preserve"> The </w:t>
      </w:r>
      <w:proofErr w:type="spellStart"/>
      <w:r w:rsidR="007F3CDB">
        <w:t>CLPL</w:t>
      </w:r>
      <w:proofErr w:type="spellEnd"/>
      <w:r w:rsidR="007F3CDB">
        <w:t xml:space="preserve"> Committee learned that</w:t>
      </w:r>
      <w:r w:rsidR="00750924">
        <w:t xml:space="preserve"> </w:t>
      </w:r>
      <w:r w:rsidR="007F3CDB">
        <w:t xml:space="preserve">this length was chosen in the original version of the Policy based on circumstances that the Tenure-line faculty by Policy are expected to regularly teach courses, </w:t>
      </w:r>
      <w:r w:rsidR="008E482B">
        <w:t xml:space="preserve">which predominantly are </w:t>
      </w:r>
      <w:r w:rsidR="007F3CDB">
        <w:t>semester-length, and so the leave length was based on the best interests of the University’s departments needing to schedule courses and assign instructors in the predominant semester format.  Applying this same rationale, t</w:t>
      </w:r>
      <w:r w:rsidR="00623F1F">
        <w:t>h</w:t>
      </w:r>
      <w:r w:rsidR="005960BC">
        <w:t xml:space="preserve">e </w:t>
      </w:r>
      <w:proofErr w:type="spellStart"/>
      <w:r w:rsidR="005960BC">
        <w:t>CLPL</w:t>
      </w:r>
      <w:proofErr w:type="spellEnd"/>
      <w:r w:rsidR="005960BC">
        <w:t xml:space="preserve"> Committee </w:t>
      </w:r>
      <w:r w:rsidR="007F3CDB">
        <w:t xml:space="preserve">proposes </w:t>
      </w:r>
      <w:r w:rsidR="00A32BDB">
        <w:t xml:space="preserve">that </w:t>
      </w:r>
      <w:r w:rsidR="007F3CDB">
        <w:t xml:space="preserve">this semester-length leave of the </w:t>
      </w:r>
      <w:r w:rsidR="00A32BDB">
        <w:t xml:space="preserve">existing </w:t>
      </w:r>
      <w:r w:rsidR="007F3CDB">
        <w:t>Policy be applicable for those</w:t>
      </w:r>
      <w:r w:rsidR="005960BC">
        <w:t xml:space="preserve"> </w:t>
      </w:r>
      <w:r w:rsidR="005634BB">
        <w:t>Career-line faculty</w:t>
      </w:r>
      <w:r w:rsidR="005960BC">
        <w:t xml:space="preserve"> </w:t>
      </w:r>
      <w:r w:rsidR="007F3CDB">
        <w:t xml:space="preserve">members </w:t>
      </w:r>
      <w:r w:rsidR="005960BC">
        <w:t>who do primarily teach semester courses</w:t>
      </w:r>
      <w:r w:rsidR="005634BB">
        <w:t>.</w:t>
      </w:r>
    </w:p>
    <w:p w14:paraId="20B6051F" w14:textId="0B6562C7" w:rsidR="007B5F27" w:rsidRDefault="007B5F27" w:rsidP="00FB7FDA">
      <w:r>
        <w:t xml:space="preserve">Note that </w:t>
      </w:r>
      <w:r w:rsidR="00B10640">
        <w:t xml:space="preserve">determining which length leave (six-weeks vs semester) a particular Career-line faculty member </w:t>
      </w:r>
      <w:r w:rsidR="005960BC">
        <w:t xml:space="preserve">would be </w:t>
      </w:r>
      <w:r w:rsidR="00B10640">
        <w:t xml:space="preserve">eligible for </w:t>
      </w:r>
      <w:r w:rsidR="005960BC">
        <w:t>would</w:t>
      </w:r>
      <w:r w:rsidR="007F3CDB">
        <w:t xml:space="preserve"> </w:t>
      </w:r>
      <w:r w:rsidR="00B10640">
        <w:t xml:space="preserve">be based on the actual responsibilities of their position (primarily </w:t>
      </w:r>
      <w:r w:rsidR="005960BC">
        <w:t>teach</w:t>
      </w:r>
      <w:r w:rsidR="00A32BDB">
        <w:t>ing</w:t>
      </w:r>
      <w:r w:rsidR="005960BC">
        <w:t xml:space="preserve"> </w:t>
      </w:r>
      <w:r w:rsidR="00B10640">
        <w:t>semester-length course</w:t>
      </w:r>
      <w:r w:rsidR="005960BC">
        <w:t>s</w:t>
      </w:r>
      <w:r w:rsidR="00B10640">
        <w:t xml:space="preserve">, </w:t>
      </w:r>
      <w:r w:rsidR="00E744D8">
        <w:t xml:space="preserve">rather than </w:t>
      </w:r>
      <w:r w:rsidR="005960BC">
        <w:t>teach</w:t>
      </w:r>
      <w:r w:rsidR="00E744D8">
        <w:t>ing</w:t>
      </w:r>
      <w:r w:rsidR="005960BC">
        <w:t xml:space="preserve"> in shorter forms, or </w:t>
      </w:r>
      <w:r w:rsidR="00A32BDB">
        <w:t xml:space="preserve">engaging </w:t>
      </w:r>
      <w:r w:rsidR="00E744D8">
        <w:t>primarily</w:t>
      </w:r>
      <w:r w:rsidR="00A32BDB">
        <w:t xml:space="preserve"> in</w:t>
      </w:r>
      <w:r w:rsidR="005960BC">
        <w:t xml:space="preserve"> research or clinical</w:t>
      </w:r>
      <w:r w:rsidR="00BF6B86">
        <w:t xml:space="preserve"> care activities </w:t>
      </w:r>
      <w:r w:rsidR="005960BC">
        <w:t xml:space="preserve">rather than </w:t>
      </w:r>
      <w:r w:rsidR="007F3CDB">
        <w:t xml:space="preserve">regular </w:t>
      </w:r>
      <w:r w:rsidR="005960BC">
        <w:t>course teaching</w:t>
      </w:r>
      <w:r w:rsidR="00B10640">
        <w:t xml:space="preserve">), </w:t>
      </w:r>
      <w:r w:rsidR="00BF6B86">
        <w:t xml:space="preserve">and not on </w:t>
      </w:r>
      <w:r w:rsidR="00B10640">
        <w:t>the formal title of the position (Clinical, Lecturer, or Research)</w:t>
      </w:r>
      <w:r w:rsidR="00BF6B86">
        <w:t>.</w:t>
      </w:r>
      <w:r w:rsidR="00B10640">
        <w:t xml:space="preserve"> </w:t>
      </w:r>
      <w:r w:rsidR="00BF6B86">
        <w:t xml:space="preserve"> </w:t>
      </w:r>
      <w:r w:rsidR="00A32BDB">
        <w:t>For clarity and efficiency, in any case of uncertainty</w:t>
      </w:r>
      <w:r w:rsidR="00B10640">
        <w:t xml:space="preserve"> the final decision on th</w:t>
      </w:r>
      <w:r w:rsidR="00A32BDB">
        <w:t>e</w:t>
      </w:r>
      <w:r w:rsidR="00B10640">
        <w:t xml:space="preserve"> classification </w:t>
      </w:r>
      <w:r w:rsidR="00E744D8">
        <w:t xml:space="preserve">would rest </w:t>
      </w:r>
      <w:r w:rsidR="00B10640">
        <w:t>with the cognizant senior vice president</w:t>
      </w:r>
      <w:r w:rsidR="00A32BDB">
        <w:t xml:space="preserve"> (or designee) based on the facts presented</w:t>
      </w:r>
      <w:r w:rsidR="00B10640">
        <w:t xml:space="preserve">. </w:t>
      </w:r>
    </w:p>
    <w:p w14:paraId="047A6575" w14:textId="1A2B03DB" w:rsidR="000D58BC" w:rsidRPr="00FE6563" w:rsidRDefault="00D25E52" w:rsidP="00D25E52">
      <w:pPr>
        <w:ind w:firstLine="720"/>
      </w:pPr>
      <w:r w:rsidRPr="00D25E52">
        <w:rPr>
          <w:b/>
          <w:i/>
        </w:rPr>
        <w:t>Modified duties.</w:t>
      </w:r>
      <w:r w:rsidR="000D58BC" w:rsidRPr="00D25E52">
        <w:rPr>
          <w:b/>
          <w:i/>
        </w:rPr>
        <w:t xml:space="preserve"> </w:t>
      </w:r>
      <w:r w:rsidR="00303BAE">
        <w:rPr>
          <w:i/>
        </w:rPr>
        <w:t xml:space="preserve"> </w:t>
      </w:r>
      <w:r w:rsidR="00303BAE" w:rsidRPr="00D25E52">
        <w:t xml:space="preserve">The original Policy, limited to Tenure-line faculty provided that a faculty member on paid parental leave (for a semester) would be </w:t>
      </w:r>
      <w:r w:rsidR="00A32BDB">
        <w:t xml:space="preserve">released from </w:t>
      </w:r>
      <w:r w:rsidR="00303BAE" w:rsidRPr="00D25E52">
        <w:t>teaching courses</w:t>
      </w:r>
      <w:r w:rsidR="00426520" w:rsidRPr="00D25E52">
        <w:t xml:space="preserve"> </w:t>
      </w:r>
      <w:r w:rsidR="00426520">
        <w:t>(</w:t>
      </w:r>
      <w:r w:rsidR="00426520" w:rsidRPr="00D25E52">
        <w:t>most importantly</w:t>
      </w:r>
      <w:r w:rsidR="00426520">
        <w:t>)</w:t>
      </w:r>
      <w:r w:rsidR="00976108" w:rsidRPr="00D25E52">
        <w:t>,</w:t>
      </w:r>
      <w:r w:rsidR="00303BAE" w:rsidRPr="00D25E52">
        <w:t xml:space="preserve"> and </w:t>
      </w:r>
      <w:r w:rsidR="00426520">
        <w:t xml:space="preserve">also </w:t>
      </w:r>
      <w:r w:rsidR="00303BAE" w:rsidRPr="00D25E52">
        <w:t>service responsibilities, and not expected to</w:t>
      </w:r>
      <w:r w:rsidR="00A32BDB">
        <w:t xml:space="preserve"> main</w:t>
      </w:r>
      <w:r w:rsidR="0006748B">
        <w:t xml:space="preserve">tain normal research </w:t>
      </w:r>
      <w:r w:rsidR="00426520">
        <w:t xml:space="preserve">productivity </w:t>
      </w:r>
      <w:r w:rsidR="0006748B">
        <w:t>(i.e., the three areas of responsibilities inherent for Tenure-line positions), but might choose to continue some professional activities, such as advising students. From that model, the Committee proposes that Career-line faculty on leave also be “released from teaching and other professional duties, but may choose to continue some professional activities.”</w:t>
      </w:r>
      <w:r w:rsidR="00426520">
        <w:t xml:space="preserve"> (Note, however, that for faculty member</w:t>
      </w:r>
      <w:r w:rsidR="001F2B21">
        <w:t>s</w:t>
      </w:r>
      <w:r w:rsidR="00426520">
        <w:t xml:space="preserve"> </w:t>
      </w:r>
      <w:r w:rsidR="00F33345">
        <w:t>with compensation</w:t>
      </w:r>
      <w:r w:rsidR="00426520">
        <w:t xml:space="preserve"> significantly </w:t>
      </w:r>
      <w:r w:rsidR="001F2B21">
        <w:t>dependent on</w:t>
      </w:r>
      <w:r w:rsidR="00426520">
        <w:t xml:space="preserve"> sponsored research funds</w:t>
      </w:r>
      <w:r w:rsidR="00F33345">
        <w:t xml:space="preserve">, </w:t>
      </w:r>
      <w:r w:rsidR="00426520">
        <w:t>or revenue-</w:t>
      </w:r>
      <w:r w:rsidR="00F33345">
        <w:t>generating clinical activities</w:t>
      </w:r>
      <w:r w:rsidR="00426520">
        <w:t xml:space="preserve">, </w:t>
      </w:r>
      <w:r w:rsidR="00F33345">
        <w:t>choices on the activity levels during a leave will be made in light of the pay rate formula, summarized below</w:t>
      </w:r>
      <w:r w:rsidR="00426520">
        <w:t>.</w:t>
      </w:r>
      <w:r w:rsidR="00F33345">
        <w:t>)</w:t>
      </w:r>
      <w:r w:rsidR="00426520">
        <w:t xml:space="preserve"> </w:t>
      </w:r>
    </w:p>
    <w:p w14:paraId="5972F0C2" w14:textId="1B3D8250" w:rsidR="00D95776" w:rsidRDefault="00623F1F" w:rsidP="00A726D5">
      <w:pPr>
        <w:ind w:firstLine="720"/>
      </w:pPr>
      <w:r w:rsidRPr="00D25E52">
        <w:rPr>
          <w:b/>
          <w:i/>
        </w:rPr>
        <w:lastRenderedPageBreak/>
        <w:t>Pay rate.</w:t>
      </w:r>
      <w:r>
        <w:t xml:space="preserve"> </w:t>
      </w:r>
      <w:r w:rsidR="007E7BCD">
        <w:t xml:space="preserve">The </w:t>
      </w:r>
      <w:r w:rsidR="00C34220">
        <w:t xml:space="preserve">existing </w:t>
      </w:r>
      <w:r w:rsidR="007E7BCD">
        <w:t xml:space="preserve">Policy </w:t>
      </w:r>
      <w:r w:rsidR="00C34220">
        <w:t>sets the Tenure-line faculty paid leave pay rate as</w:t>
      </w:r>
      <w:r w:rsidR="007E7BCD">
        <w:t xml:space="preserve"> 95% of the faculty member’s “annual base salary,” </w:t>
      </w:r>
      <w:r w:rsidR="00C34220">
        <w:t xml:space="preserve">but </w:t>
      </w:r>
      <w:r w:rsidR="007E7BCD">
        <w:t>explicitly authorize</w:t>
      </w:r>
      <w:r w:rsidR="00C34220">
        <w:t>s</w:t>
      </w:r>
      <w:r w:rsidR="007E7BCD">
        <w:t xml:space="preserve"> </w:t>
      </w:r>
      <w:r w:rsidR="00C34220">
        <w:t xml:space="preserve">any </w:t>
      </w:r>
      <w:r w:rsidR="007E7BCD">
        <w:t>academic units to equitably supplement an additional percentage, and with regard to compensation from funded research state</w:t>
      </w:r>
      <w:r w:rsidR="00C34220">
        <w:t>s</w:t>
      </w:r>
      <w:r w:rsidR="007E7BCD">
        <w:t xml:space="preserve"> that </w:t>
      </w:r>
      <w:r w:rsidR="007E7BCD" w:rsidRPr="007E7BCD">
        <w:t>“portions of the faculty member's compensation from grants or contracts must be based on actual effort performed for the award, and all award requirements must be met</w:t>
      </w:r>
      <w:r w:rsidR="007E7BCD">
        <w:t>.</w:t>
      </w:r>
      <w:r w:rsidR="007E7BCD" w:rsidRPr="007E7BCD">
        <w:t xml:space="preserve">” </w:t>
      </w:r>
      <w:r w:rsidR="007E7BCD">
        <w:t xml:space="preserve"> </w:t>
      </w:r>
      <w:r w:rsidR="007E7BCD" w:rsidRPr="0077737F">
        <w:rPr>
          <w:b/>
        </w:rPr>
        <w:t xml:space="preserve">The </w:t>
      </w:r>
      <w:r w:rsidR="00C34220" w:rsidRPr="0077737F">
        <w:rPr>
          <w:b/>
        </w:rPr>
        <w:t xml:space="preserve">Committee proposes using </w:t>
      </w:r>
      <w:r w:rsidR="007E7BCD" w:rsidRPr="0077737F">
        <w:rPr>
          <w:b/>
        </w:rPr>
        <w:t xml:space="preserve">the identical </w:t>
      </w:r>
      <w:r w:rsidR="000D58BC" w:rsidRPr="0077737F">
        <w:rPr>
          <w:b/>
        </w:rPr>
        <w:t>pay rate</w:t>
      </w:r>
      <w:r w:rsidR="007E7BCD" w:rsidRPr="0077737F">
        <w:rPr>
          <w:b/>
        </w:rPr>
        <w:t xml:space="preserve"> for Career-line and Tenure-line faculty</w:t>
      </w:r>
      <w:r w:rsidR="000D58BC" w:rsidRPr="0077737F">
        <w:rPr>
          <w:b/>
        </w:rPr>
        <w:t>,</w:t>
      </w:r>
      <w:r w:rsidR="000D58BC" w:rsidRPr="0077737F">
        <w:t xml:space="preserve"> i.e., 95%</w:t>
      </w:r>
      <w:r w:rsidR="007E7BCD" w:rsidRPr="0077737F">
        <w:t>. H</w:t>
      </w:r>
      <w:r w:rsidR="007E7BCD">
        <w:t xml:space="preserve">owever, </w:t>
      </w:r>
      <w:r w:rsidR="000D58BC">
        <w:t>because the role of research</w:t>
      </w:r>
      <w:r w:rsidR="00C34220">
        <w:t xml:space="preserve"> or clinical </w:t>
      </w:r>
      <w:r w:rsidR="000D58BC">
        <w:t xml:space="preserve">funding is so important for many </w:t>
      </w:r>
      <w:r w:rsidR="00246DC5">
        <w:t xml:space="preserve">of the </w:t>
      </w:r>
      <w:r w:rsidR="000D58BC">
        <w:t>Career-line faculty</w:t>
      </w:r>
      <w:r w:rsidR="00246DC5">
        <w:t xml:space="preserve"> now </w:t>
      </w:r>
      <w:r w:rsidR="00C34220">
        <w:t xml:space="preserve">to be </w:t>
      </w:r>
      <w:r w:rsidR="00246DC5">
        <w:t>included</w:t>
      </w:r>
      <w:r w:rsidR="000D58BC">
        <w:t xml:space="preserve">, and has become increasingly </w:t>
      </w:r>
      <w:r w:rsidR="00246DC5">
        <w:t xml:space="preserve">more </w:t>
      </w:r>
      <w:r w:rsidR="000D58BC">
        <w:t xml:space="preserve">important </w:t>
      </w:r>
      <w:r w:rsidR="00C34220">
        <w:t xml:space="preserve">for faculty </w:t>
      </w:r>
      <w:r w:rsidR="000D58BC">
        <w:t xml:space="preserve">at the University generally since 2006, further clarification </w:t>
      </w:r>
      <w:r w:rsidR="00246DC5">
        <w:t xml:space="preserve">about what constitutes </w:t>
      </w:r>
      <w:r w:rsidR="0077737F">
        <w:t>“</w:t>
      </w:r>
      <w:r w:rsidR="00246DC5">
        <w:t>base salary</w:t>
      </w:r>
      <w:r w:rsidR="0077737F">
        <w:t>”</w:t>
      </w:r>
      <w:r w:rsidR="00246DC5">
        <w:t xml:space="preserve"> </w:t>
      </w:r>
      <w:r w:rsidR="000D58BC">
        <w:t xml:space="preserve">is needed. </w:t>
      </w:r>
      <w:r w:rsidR="00C34220">
        <w:t>The proposed new description would</w:t>
      </w:r>
      <w:r w:rsidR="000D58BC">
        <w:t xml:space="preserve"> set the rate as </w:t>
      </w:r>
      <w:r w:rsidR="000D58BC" w:rsidRPr="00C34220">
        <w:rPr>
          <w:b/>
        </w:rPr>
        <w:t xml:space="preserve">95% of </w:t>
      </w:r>
      <w:r w:rsidR="007E7BCD" w:rsidRPr="00C34220">
        <w:rPr>
          <w:b/>
        </w:rPr>
        <w:t>“</w:t>
      </w:r>
      <w:r w:rsidR="007E7BCD" w:rsidRPr="00C34220">
        <w:rPr>
          <w:b/>
          <w:i/>
        </w:rPr>
        <w:t>adjusted</w:t>
      </w:r>
      <w:r w:rsidR="007E7BCD" w:rsidRPr="00C34220">
        <w:rPr>
          <w:b/>
        </w:rPr>
        <w:t xml:space="preserve"> base salary”</w:t>
      </w:r>
      <w:r w:rsidR="000D58BC">
        <w:t xml:space="preserve"> with </w:t>
      </w:r>
      <w:r w:rsidR="00C34220">
        <w:t xml:space="preserve">added </w:t>
      </w:r>
      <w:r w:rsidR="000D58BC">
        <w:t>explanation of that concept</w:t>
      </w:r>
      <w:r w:rsidR="00246DC5">
        <w:t>, most importantly</w:t>
      </w:r>
      <w:r w:rsidR="000D58BC">
        <w:t xml:space="preserve"> </w:t>
      </w:r>
      <w:r w:rsidR="00C34220">
        <w:t xml:space="preserve">recognizing </w:t>
      </w:r>
      <w:r w:rsidR="000D58BC">
        <w:t>that funds from sponsored research can only be paid out if the terms of the grant</w:t>
      </w:r>
      <w:r w:rsidR="00C34220">
        <w:t xml:space="preserve"> </w:t>
      </w:r>
      <w:r w:rsidR="000D58BC">
        <w:t>/contract have been complied with</w:t>
      </w:r>
      <w:r w:rsidR="00483F1C">
        <w:t xml:space="preserve"> (i.e., earned)</w:t>
      </w:r>
      <w:r w:rsidR="000D58BC">
        <w:t>.</w:t>
      </w:r>
      <w:r w:rsidR="00027220">
        <w:t xml:space="preserve">  </w:t>
      </w:r>
    </w:p>
    <w:p w14:paraId="21BCE957" w14:textId="139B8B99" w:rsidR="00027220" w:rsidRDefault="00027220" w:rsidP="00A726D5">
      <w:pPr>
        <w:ind w:firstLine="720"/>
      </w:pPr>
      <w:r>
        <w:tab/>
      </w:r>
      <w:r>
        <w:tab/>
      </w:r>
      <w:r w:rsidRPr="00DE1395">
        <w:rPr>
          <w:i/>
        </w:rPr>
        <w:t>[</w:t>
      </w:r>
      <w:r w:rsidR="0021450F" w:rsidRPr="00DE1395">
        <w:rPr>
          <w:b/>
          <w:i/>
        </w:rPr>
        <w:t xml:space="preserve">*** </w:t>
      </w:r>
      <w:r w:rsidR="000D5607" w:rsidRPr="000D5607">
        <w:rPr>
          <w:b/>
          <w:i/>
          <w:highlight w:val="magenta"/>
        </w:rPr>
        <w:t>Update January 4</w:t>
      </w:r>
      <w:r w:rsidR="0021450F" w:rsidRPr="000D5607">
        <w:rPr>
          <w:b/>
          <w:i/>
          <w:highlight w:val="magenta"/>
        </w:rPr>
        <w:t>-- special approval to later update definitions.</w:t>
      </w:r>
      <w:r w:rsidR="0021450F" w:rsidRPr="00DE1395">
        <w:rPr>
          <w:b/>
        </w:rPr>
        <w:t xml:space="preserve"> </w:t>
      </w:r>
      <w:r>
        <w:t xml:space="preserve"> The concept of an annual “base salary” and the underlying concept of an annual “base employment period” are given as defined terms in this proposed draft</w:t>
      </w:r>
      <w:r w:rsidR="00521A31">
        <w:t xml:space="preserve">. </w:t>
      </w:r>
      <w:r>
        <w:t>The same concepts are important</w:t>
      </w:r>
      <w:r w:rsidR="00521A31">
        <w:t xml:space="preserve"> for</w:t>
      </w:r>
      <w:r>
        <w:t xml:space="preserve"> </w:t>
      </w:r>
      <w:r w:rsidR="00521A31">
        <w:t xml:space="preserve">several other </w:t>
      </w:r>
      <w:r>
        <w:t xml:space="preserve">University Regulations, and </w:t>
      </w:r>
      <w:r w:rsidR="0021450F">
        <w:t xml:space="preserve">the existing </w:t>
      </w:r>
      <w:r w:rsidR="00521A31">
        <w:t xml:space="preserve">terminology and </w:t>
      </w:r>
      <w:r w:rsidR="0021450F">
        <w:t>definitions are outdated</w:t>
      </w:r>
      <w:r w:rsidR="00521A31">
        <w:t>, confusing,</w:t>
      </w:r>
      <w:r w:rsidR="0021450F">
        <w:t xml:space="preserve"> and inconsistent.</w:t>
      </w:r>
      <w:r>
        <w:t xml:space="preserve"> It </w:t>
      </w:r>
      <w:r w:rsidR="00521A31">
        <w:t>recently became</w:t>
      </w:r>
      <w:r>
        <w:t xml:space="preserve"> evident that</w:t>
      </w:r>
      <w:r w:rsidR="0021450F">
        <w:t xml:space="preserve"> </w:t>
      </w:r>
      <w:r w:rsidR="00521A31">
        <w:t xml:space="preserve">the needed solution is </w:t>
      </w:r>
      <w:r w:rsidR="0021450F">
        <w:t xml:space="preserve">to develop a set of refined definitions and use them consistently across all of the several </w:t>
      </w:r>
      <w:r w:rsidR="00521A31">
        <w:t xml:space="preserve">involved </w:t>
      </w:r>
      <w:r w:rsidR="0021450F">
        <w:t>Regulations</w:t>
      </w:r>
      <w:r w:rsidR="00521A31">
        <w:t>. That work was begun during this project and is</w:t>
      </w:r>
      <w:r w:rsidR="0021450F">
        <w:t xml:space="preserve"> anticipated to be done during spring 2021, after </w:t>
      </w:r>
      <w:r w:rsidR="00521A31">
        <w:t>Senate consideration</w:t>
      </w:r>
      <w:r w:rsidR="0021450F">
        <w:t xml:space="preserve"> this proposal, but before July 1 </w:t>
      </w:r>
      <w:r w:rsidR="00521A31">
        <w:t xml:space="preserve">when it proposed that this revised Policy go into effect (as also expected for some other </w:t>
      </w:r>
      <w:r w:rsidR="0021450F">
        <w:t>affected Re</w:t>
      </w:r>
      <w:r w:rsidR="00521A31">
        <w:t xml:space="preserve">gulations). </w:t>
      </w:r>
      <w:r w:rsidR="0021450F">
        <w:t xml:space="preserve">To avoid further delaying </w:t>
      </w:r>
      <w:r w:rsidR="00521A31">
        <w:t>Senate consideration of t</w:t>
      </w:r>
      <w:r w:rsidR="0021450F">
        <w:t xml:space="preserve">his </w:t>
      </w:r>
      <w:r w:rsidR="00521A31">
        <w:t xml:space="preserve">long-awaited </w:t>
      </w:r>
      <w:r w:rsidR="0021450F">
        <w:t xml:space="preserve">proposal while that work on refining definitions occurs, it is </w:t>
      </w:r>
      <w:r w:rsidR="00521A31">
        <w:t xml:space="preserve">specifically proposed that approval of this overall proposal include a special provision authorizing </w:t>
      </w:r>
      <w:r w:rsidR="0021450F">
        <w:t>a</w:t>
      </w:r>
      <w:r w:rsidR="00521A31">
        <w:t xml:space="preserve"> small group of representatives</w:t>
      </w:r>
      <w:r w:rsidR="0021450F">
        <w:t xml:space="preserve"> </w:t>
      </w:r>
      <w:r w:rsidR="00521A31">
        <w:t>(</w:t>
      </w:r>
      <w:r w:rsidR="0021450F">
        <w:t>Senate President</w:t>
      </w:r>
      <w:r w:rsidR="00521A31">
        <w:t xml:space="preserve">, Senate </w:t>
      </w:r>
      <w:r w:rsidR="0021450F">
        <w:t xml:space="preserve">Policy Liaison, </w:t>
      </w:r>
      <w:r w:rsidR="00521A31">
        <w:t xml:space="preserve">Chief Human Resources Officer, and </w:t>
      </w:r>
      <w:r w:rsidR="0021450F">
        <w:t xml:space="preserve">Senior Vice Presidents) to replace the definitions </w:t>
      </w:r>
      <w:r w:rsidR="00521A31">
        <w:t xml:space="preserve">shown </w:t>
      </w:r>
      <w:r w:rsidR="0021450F">
        <w:t>in this current d</w:t>
      </w:r>
      <w:r w:rsidR="00521A31">
        <w:t>raft with th</w:t>
      </w:r>
      <w:r w:rsidR="0021450F">
        <w:t xml:space="preserve">e updated refined </w:t>
      </w:r>
      <w:r w:rsidR="00521A31">
        <w:t xml:space="preserve">consistent </w:t>
      </w:r>
      <w:r w:rsidR="0021450F">
        <w:t xml:space="preserve">definitions </w:t>
      </w:r>
      <w:r w:rsidR="00521A31">
        <w:t>no</w:t>
      </w:r>
      <w:r w:rsidR="004413C4">
        <w:t xml:space="preserve">w being developed, with an opportunity for Senate input on the </w:t>
      </w:r>
      <w:r w:rsidR="0021450F">
        <w:t>Information and Recommendations</w:t>
      </w:r>
      <w:r w:rsidR="004413C4">
        <w:t xml:space="preserve"> Calendar, </w:t>
      </w:r>
      <w:r w:rsidR="0021450F">
        <w:t xml:space="preserve">expected to be before July 1, 2021. </w:t>
      </w:r>
      <w:r w:rsidR="00443902">
        <w:rPr>
          <w:b/>
        </w:rPr>
        <w:t>See, in the Policy draft this:</w:t>
      </w:r>
      <w:r w:rsidR="0021450F" w:rsidRPr="00DE1395">
        <w:rPr>
          <w:b/>
        </w:rPr>
        <w:t xml:space="preserve"> </w:t>
      </w:r>
      <w:r w:rsidR="00DE1395" w:rsidRPr="00DE1395">
        <w:rPr>
          <w:b/>
        </w:rPr>
        <w:t>[</w:t>
      </w:r>
      <w:r w:rsidR="0021450F" w:rsidRPr="00DE1395">
        <w:rPr>
          <w:b/>
        </w:rPr>
        <w:t>[</w:t>
      </w:r>
      <w:r w:rsidR="0021450F" w:rsidRPr="00DE1395">
        <w:rPr>
          <w:b/>
          <w:i/>
        </w:rPr>
        <w:t>***</w:t>
      </w:r>
      <w:r w:rsidR="0021450F" w:rsidRPr="000D5607">
        <w:rPr>
          <w:b/>
          <w:i/>
          <w:highlight w:val="magenta"/>
        </w:rPr>
        <w:t>Special Drafting Note—approval to update definitions</w:t>
      </w:r>
      <w:r w:rsidR="0021450F" w:rsidRPr="00DE1395">
        <w:rPr>
          <w:b/>
          <w:i/>
        </w:rPr>
        <w:t>].</w:t>
      </w:r>
      <w:r w:rsidR="00DE1395">
        <w:t>]</w:t>
      </w:r>
      <w:r w:rsidR="0021450F">
        <w:t xml:space="preserve"> </w:t>
      </w:r>
    </w:p>
    <w:p w14:paraId="625494A4" w14:textId="16D4E3AD" w:rsidR="00A06E85" w:rsidRPr="00D25E52" w:rsidRDefault="00D95776" w:rsidP="00D25E52">
      <w:pPr>
        <w:numPr>
          <w:ilvl w:val="0"/>
          <w:numId w:val="7"/>
        </w:numPr>
        <w:rPr>
          <w:b/>
        </w:rPr>
      </w:pPr>
      <w:r>
        <w:rPr>
          <w:b/>
        </w:rPr>
        <w:t xml:space="preserve">Secondary </w:t>
      </w:r>
      <w:r w:rsidR="00D25E52">
        <w:rPr>
          <w:b/>
        </w:rPr>
        <w:t xml:space="preserve">Benefit: </w:t>
      </w:r>
      <w:r w:rsidR="00A06E85" w:rsidRPr="004F554D">
        <w:rPr>
          <w:b/>
        </w:rPr>
        <w:t>Review timetable extensions for Career-line faculty.</w:t>
      </w:r>
    </w:p>
    <w:p w14:paraId="32B55FC2" w14:textId="1071B522" w:rsidR="00D1687A" w:rsidRPr="00D25E52" w:rsidRDefault="009D3CCF" w:rsidP="004364D4">
      <w:r w:rsidRPr="002072DA">
        <w:t>The</w:t>
      </w:r>
      <w:r w:rsidR="002072DA">
        <w:t xml:space="preserve"> </w:t>
      </w:r>
      <w:r w:rsidR="0077737F">
        <w:t>existing</w:t>
      </w:r>
      <w:r w:rsidRPr="002072DA">
        <w:t xml:space="preserve"> Policy 6-315 has provided the benefit of review timetable extensions</w:t>
      </w:r>
      <w:r w:rsidR="002072DA">
        <w:t xml:space="preserve"> of one-year</w:t>
      </w:r>
      <w:r w:rsidRPr="002072DA">
        <w:t xml:space="preserve"> for Tenure-line faculty (as ha</w:t>
      </w:r>
      <w:r w:rsidR="007D2AB1" w:rsidRPr="002072DA">
        <w:t xml:space="preserve">s 8-002 for </w:t>
      </w:r>
      <w:r w:rsidR="0077737F">
        <w:t xml:space="preserve">the </w:t>
      </w:r>
      <w:r w:rsidR="007D2AB1" w:rsidRPr="002072DA">
        <w:t xml:space="preserve">School of Medicine), with such extensions </w:t>
      </w:r>
      <w:r w:rsidR="004364D4" w:rsidRPr="002072DA">
        <w:t xml:space="preserve">proving to be </w:t>
      </w:r>
      <w:r w:rsidR="0077737F">
        <w:t>important</w:t>
      </w:r>
      <w:r w:rsidR="002072DA">
        <w:t xml:space="preserve"> </w:t>
      </w:r>
      <w:r w:rsidR="0077737F">
        <w:t>mainly</w:t>
      </w:r>
      <w:r w:rsidR="007D2AB1" w:rsidRPr="002072DA">
        <w:t xml:space="preserve"> for Tenure-track (pre-tenure) faculty </w:t>
      </w:r>
      <w:r w:rsidR="0077737F">
        <w:t xml:space="preserve">members who are </w:t>
      </w:r>
      <w:r w:rsidR="007D2AB1" w:rsidRPr="002072DA">
        <w:t>taking on parental responsibilities while preparing for the</w:t>
      </w:r>
      <w:r w:rsidR="004364D4" w:rsidRPr="002072DA">
        <w:t xml:space="preserve"> crucial </w:t>
      </w:r>
      <w:r w:rsidR="0077737F">
        <w:t>reviews occurring</w:t>
      </w:r>
      <w:r w:rsidR="002072DA">
        <w:t xml:space="preserve"> in their </w:t>
      </w:r>
      <w:r w:rsidR="004364D4" w:rsidRPr="002072DA">
        <w:t>probationary period</w:t>
      </w:r>
      <w:r w:rsidR="002072DA">
        <w:t xml:space="preserve"> (especially the receive-tenure-or-terminate, final tenure decision)</w:t>
      </w:r>
      <w:r w:rsidR="004364D4" w:rsidRPr="002072DA">
        <w:t>.</w:t>
      </w:r>
      <w:r w:rsidR="007D2AB1" w:rsidRPr="002072DA">
        <w:t xml:space="preserve"> </w:t>
      </w:r>
      <w:r w:rsidR="004364D4" w:rsidRPr="002072DA">
        <w:t xml:space="preserve">Although not expected to be so important for </w:t>
      </w:r>
      <w:r w:rsidR="002072DA">
        <w:t xml:space="preserve">or widely used by </w:t>
      </w:r>
      <w:r w:rsidR="004364D4" w:rsidRPr="002072DA">
        <w:t>Career-line faculty (given the very different career path</w:t>
      </w:r>
      <w:r w:rsidR="002072DA">
        <w:t xml:space="preserve"> structures</w:t>
      </w:r>
      <w:r w:rsidR="004364D4" w:rsidRPr="002072DA">
        <w:t xml:space="preserve">), the </w:t>
      </w:r>
      <w:r w:rsidR="002072DA">
        <w:t xml:space="preserve">Committee nevertheless proposes making available </w:t>
      </w:r>
      <w:r w:rsidR="004364D4" w:rsidRPr="00D25E52">
        <w:t>for Career-line faculty member</w:t>
      </w:r>
      <w:r w:rsidR="002072DA">
        <w:t>s similar</w:t>
      </w:r>
      <w:r w:rsidR="004364D4" w:rsidRPr="00D25E52">
        <w:t xml:space="preserve"> timetable extension</w:t>
      </w:r>
      <w:r w:rsidR="002072DA">
        <w:t>s</w:t>
      </w:r>
      <w:r w:rsidR="004364D4" w:rsidRPr="00D25E52">
        <w:t xml:space="preserve"> (i.e., delay</w:t>
      </w:r>
      <w:r w:rsidR="002072DA">
        <w:t>s</w:t>
      </w:r>
      <w:r w:rsidR="004364D4" w:rsidRPr="00D25E52">
        <w:t xml:space="preserve"> of any formal review</w:t>
      </w:r>
      <w:r w:rsidR="002072DA">
        <w:t>s</w:t>
      </w:r>
      <w:r w:rsidR="004364D4" w:rsidRPr="00D25E52">
        <w:t xml:space="preserve"> otherwise scheduled</w:t>
      </w:r>
      <w:r w:rsidR="002072DA">
        <w:t>)</w:t>
      </w:r>
      <w:r w:rsidR="004364D4" w:rsidRPr="00D25E52">
        <w:t xml:space="preserve">. </w:t>
      </w:r>
    </w:p>
    <w:p w14:paraId="3AC81200" w14:textId="60AA72ED" w:rsidR="00AB789C" w:rsidRPr="002072DA" w:rsidRDefault="00AB789C" w:rsidP="00132190">
      <w:pPr>
        <w:numPr>
          <w:ilvl w:val="0"/>
          <w:numId w:val="3"/>
        </w:numPr>
        <w:rPr>
          <w:b/>
        </w:rPr>
      </w:pPr>
      <w:r w:rsidRPr="002072DA">
        <w:rPr>
          <w:b/>
        </w:rPr>
        <w:t>Tenure-line</w:t>
      </w:r>
      <w:r w:rsidR="006A09E1" w:rsidRPr="002072DA">
        <w:rPr>
          <w:b/>
        </w:rPr>
        <w:t xml:space="preserve"> faculty</w:t>
      </w:r>
      <w:r w:rsidRPr="002072DA">
        <w:rPr>
          <w:b/>
        </w:rPr>
        <w:t>.</w:t>
      </w:r>
    </w:p>
    <w:p w14:paraId="574651AF" w14:textId="1FB0F5E9" w:rsidR="009B23B4" w:rsidRDefault="009B23B4" w:rsidP="004F554D">
      <w:r>
        <w:t>With minimal exception, the proposal is not intended to substantively affect the benefits existing Policy has provided for Tenure-line faculty members.  T</w:t>
      </w:r>
      <w:r w:rsidRPr="00D25E52">
        <w:t xml:space="preserve">he extensive reorganizing and rephrasing noted below is intended to clarify, but not significantly change the substance </w:t>
      </w:r>
      <w:r>
        <w:t xml:space="preserve">as to </w:t>
      </w:r>
      <w:r w:rsidRPr="00D25E52">
        <w:t>Tenure-line</w:t>
      </w:r>
      <w:r w:rsidR="00443902">
        <w:t xml:space="preserve"> faculty</w:t>
      </w:r>
      <w:r w:rsidRPr="00D25E52">
        <w:t xml:space="preserve">. </w:t>
      </w:r>
    </w:p>
    <w:p w14:paraId="0BC2AAF6" w14:textId="77777777" w:rsidR="00D95776" w:rsidRDefault="00F07629" w:rsidP="004F554D">
      <w:r w:rsidRPr="00D25E52">
        <w:lastRenderedPageBreak/>
        <w:t>The</w:t>
      </w:r>
      <w:r w:rsidR="002072DA">
        <w:t xml:space="preserve"> proposed</w:t>
      </w:r>
      <w:r w:rsidRPr="00D25E52">
        <w:t xml:space="preserve"> clarification of how the pay rate for a paid leave is calculated (95%) of “adjusted base salary” rather than </w:t>
      </w:r>
      <w:r w:rsidR="001A2303" w:rsidRPr="00D25E52">
        <w:t xml:space="preserve">the former </w:t>
      </w:r>
      <w:r w:rsidRPr="00D25E52">
        <w:t xml:space="preserve">“annual base salary” </w:t>
      </w:r>
      <w:r w:rsidR="001A2303" w:rsidRPr="00D25E52">
        <w:t xml:space="preserve">as </w:t>
      </w:r>
      <w:r w:rsidRPr="00D25E52">
        <w:t xml:space="preserve">described above </w:t>
      </w:r>
      <w:r w:rsidR="002072DA">
        <w:t>would</w:t>
      </w:r>
      <w:r w:rsidRPr="00D25E52">
        <w:t xml:space="preserve"> be applicable for Tenure-line faculty as well as Career-</w:t>
      </w:r>
      <w:r w:rsidR="001A2303" w:rsidRPr="00D25E52">
        <w:t>line. It is intended to clarify</w:t>
      </w:r>
      <w:r w:rsidR="002072DA">
        <w:t xml:space="preserve"> the formula and help faculty better understand how leave-taking will affect their salaries</w:t>
      </w:r>
      <w:r w:rsidR="001A2303" w:rsidRPr="00D25E52">
        <w:t>,</w:t>
      </w:r>
      <w:r w:rsidRPr="00D25E52">
        <w:t xml:space="preserve"> not make significant practical differences</w:t>
      </w:r>
      <w:r w:rsidR="001A2303" w:rsidRPr="00D25E52">
        <w:t xml:space="preserve"> regarding the pay rate</w:t>
      </w:r>
      <w:r w:rsidRPr="00D25E52">
        <w:t>.</w:t>
      </w:r>
      <w:r w:rsidR="001A2303" w:rsidRPr="00D25E52">
        <w:t xml:space="preserve"> </w:t>
      </w:r>
    </w:p>
    <w:p w14:paraId="14B32465" w14:textId="5F2AEDCB" w:rsidR="006A09E1" w:rsidRPr="00D25E52" w:rsidRDefault="002072DA" w:rsidP="004F554D">
      <w:r>
        <w:t>One substantive change—regarding age of adopted children</w:t>
      </w:r>
      <w:r w:rsidR="00D95776">
        <w:t xml:space="preserve"> (see below)</w:t>
      </w:r>
      <w:r>
        <w:t xml:space="preserve">, is intended to affect Tenure-line as well as Career-line faculty benefits. </w:t>
      </w:r>
    </w:p>
    <w:p w14:paraId="17E7B876" w14:textId="212304BC" w:rsidR="00AB789C" w:rsidRPr="00513EA1" w:rsidRDefault="006A09E1" w:rsidP="00132190">
      <w:pPr>
        <w:numPr>
          <w:ilvl w:val="0"/>
          <w:numId w:val="3"/>
        </w:numPr>
        <w:rPr>
          <w:b/>
        </w:rPr>
      </w:pPr>
      <w:r w:rsidRPr="00513EA1">
        <w:rPr>
          <w:b/>
        </w:rPr>
        <w:t xml:space="preserve">Revisions generally, not specific to either </w:t>
      </w:r>
      <w:r w:rsidR="00AB789C" w:rsidRPr="00513EA1">
        <w:rPr>
          <w:b/>
        </w:rPr>
        <w:t xml:space="preserve">Career-line </w:t>
      </w:r>
      <w:r w:rsidRPr="00513EA1">
        <w:rPr>
          <w:b/>
        </w:rPr>
        <w:t>or</w:t>
      </w:r>
      <w:r w:rsidR="00AB789C" w:rsidRPr="00513EA1">
        <w:rPr>
          <w:b/>
        </w:rPr>
        <w:t xml:space="preserve"> Tenure-line. </w:t>
      </w:r>
    </w:p>
    <w:p w14:paraId="691AAEC3" w14:textId="2FF451DA" w:rsidR="00976108" w:rsidRPr="00D25E52" w:rsidRDefault="00F31F14" w:rsidP="004F554D">
      <w:r w:rsidRPr="00D25E52">
        <w:t xml:space="preserve">The one significant substantive change proposed, affecting both Tenure-line and Career-line faculty, is to eliminate the existing age limit, of age six or under, for qualifying adoption of a child. With this change, adoption of a child, regardless of age, </w:t>
      </w:r>
      <w:r w:rsidR="00D95776">
        <w:t>would</w:t>
      </w:r>
      <w:r w:rsidRPr="00D25E52">
        <w:t xml:space="preserve"> qualify for parental benefits on essentially the same terms as the birth of a child.</w:t>
      </w:r>
    </w:p>
    <w:p w14:paraId="1F1B0EDC" w14:textId="77777777" w:rsidR="00BD669E" w:rsidRDefault="00F31F14" w:rsidP="00D25E52">
      <w:r w:rsidRPr="00D25E52">
        <w:t xml:space="preserve">The </w:t>
      </w:r>
      <w:r w:rsidR="00D95776">
        <w:t xml:space="preserve">proposal includes extensively reorganizing the </w:t>
      </w:r>
      <w:r w:rsidRPr="00D25E52">
        <w:t>Policy</w:t>
      </w:r>
      <w:r w:rsidR="00D95776">
        <w:t xml:space="preserve"> for greater clarity, and minor updating</w:t>
      </w:r>
      <w:r w:rsidRPr="00D25E52">
        <w:t xml:space="preserve"> ---</w:t>
      </w:r>
      <w:r w:rsidR="00D95776">
        <w:t xml:space="preserve"> first</w:t>
      </w:r>
      <w:r w:rsidRPr="00D25E52">
        <w:t xml:space="preserve"> moving existing contents into a more logical and reader-friendly structure</w:t>
      </w:r>
      <w:r w:rsidR="00BD669E">
        <w:t>, then rephrasing for clarity, and to use modern phrasing (e.g., referring to “Tenure-line” rather than “regular” faculty and recognizing that the Library faculty have been incorporated in as Tenure-line faculty—both changes from 2013),</w:t>
      </w:r>
    </w:p>
    <w:p w14:paraId="13A50698" w14:textId="21EBA18E" w:rsidR="00396CED" w:rsidRDefault="003C246F" w:rsidP="003A3D4C">
      <w:r w:rsidRPr="00D25E52">
        <w:t>Note that these extensive changes</w:t>
      </w:r>
      <w:r w:rsidR="00BD669E">
        <w:t xml:space="preserve"> </w:t>
      </w:r>
      <w:r w:rsidRPr="00D25E52">
        <w:t>shown in standard redline markings (</w:t>
      </w:r>
      <w:r w:rsidRPr="00D25E52">
        <w:rPr>
          <w:dstrike/>
        </w:rPr>
        <w:t>strikeout deleted</w:t>
      </w:r>
      <w:r w:rsidRPr="00D25E52">
        <w:t xml:space="preserve"> &amp; </w:t>
      </w:r>
      <w:r w:rsidRPr="00D25E52">
        <w:rPr>
          <w:u w:val="double"/>
        </w:rPr>
        <w:t>underline new</w:t>
      </w:r>
      <w:r w:rsidRPr="00D25E52">
        <w:t xml:space="preserve">) </w:t>
      </w:r>
      <w:r w:rsidR="00F31F14" w:rsidRPr="00D25E52">
        <w:t>may give readers the impression that</w:t>
      </w:r>
      <w:r w:rsidRPr="00D25E52">
        <w:t xml:space="preserve"> more substantive changes are being made than is true. To assist readers</w:t>
      </w:r>
      <w:r w:rsidR="00BD669E">
        <w:t xml:space="preserve"> in focusing where needed</w:t>
      </w:r>
      <w:r w:rsidRPr="00D25E52">
        <w:t>, colored highlighting is used on the attached draft</w:t>
      </w:r>
      <w:r w:rsidR="00BD669E">
        <w:t>:</w:t>
      </w:r>
      <w:r w:rsidRPr="00D25E52">
        <w:t xml:space="preserve">  </w:t>
      </w:r>
      <w:r w:rsidRPr="00D25E52">
        <w:rPr>
          <w:highlight w:val="green"/>
        </w:rPr>
        <w:t>Green highlighting</w:t>
      </w:r>
      <w:r w:rsidRPr="00D25E52">
        <w:t xml:space="preserve"> signifies contents newly added to bring </w:t>
      </w:r>
      <w:r w:rsidRPr="006219AF">
        <w:rPr>
          <w:highlight w:val="green"/>
        </w:rPr>
        <w:t>Career-line faculty</w:t>
      </w:r>
      <w:r w:rsidRPr="00D25E52">
        <w:t xml:space="preserve"> into the Policy</w:t>
      </w:r>
      <w:r w:rsidR="00BD669E">
        <w:t>—the main thrust of the proposal</w:t>
      </w:r>
      <w:r w:rsidRPr="00D25E52">
        <w:t xml:space="preserve">. </w:t>
      </w:r>
      <w:r w:rsidRPr="00D25E52">
        <w:rPr>
          <w:highlight w:val="yellow"/>
        </w:rPr>
        <w:t>Yellow highlighting</w:t>
      </w:r>
      <w:r w:rsidRPr="00D25E52">
        <w:t xml:space="preserve"> signifies a substantive change affecting </w:t>
      </w:r>
      <w:r w:rsidRPr="000D5607">
        <w:rPr>
          <w:highlight w:val="yellow"/>
        </w:rPr>
        <w:t>Tenure-line faculty</w:t>
      </w:r>
      <w:r w:rsidR="000D5607" w:rsidRPr="000D5607">
        <w:rPr>
          <w:highlight w:val="yellow"/>
        </w:rPr>
        <w:t xml:space="preserve"> (or both Tenure-line and Career-line)</w:t>
      </w:r>
      <w:r w:rsidRPr="000D5607">
        <w:rPr>
          <w:highlight w:val="yellow"/>
        </w:rPr>
        <w:t>.</w:t>
      </w:r>
      <w:r w:rsidRPr="00D25E52">
        <w:t xml:space="preserve">  No highlighting but</w:t>
      </w:r>
      <w:r w:rsidR="00443902">
        <w:t xml:space="preserve"> standard</w:t>
      </w:r>
      <w:r w:rsidRPr="00D25E52">
        <w:t xml:space="preserve"> redline marking signifies</w:t>
      </w:r>
      <w:r w:rsidR="00BD669E">
        <w:t xml:space="preserve"> content</w:t>
      </w:r>
      <w:r w:rsidRPr="00D25E52">
        <w:t xml:space="preserve"> reorganized or clarified, without significant substantive change</w:t>
      </w:r>
      <w:r w:rsidR="00BD669E">
        <w:t xml:space="preserve"> intended</w:t>
      </w:r>
      <w:r w:rsidRPr="00D25E52">
        <w:t>.</w:t>
      </w:r>
    </w:p>
    <w:p w14:paraId="3CFAA074" w14:textId="672DC28B" w:rsidR="00396CED" w:rsidRDefault="00396CED" w:rsidP="00396CED">
      <w:pPr>
        <w:numPr>
          <w:ilvl w:val="0"/>
          <w:numId w:val="1"/>
        </w:numPr>
      </w:pPr>
      <w:r w:rsidRPr="007300C3">
        <w:rPr>
          <w:b/>
        </w:rPr>
        <w:t>Proposal history</w:t>
      </w:r>
      <w:r w:rsidR="008C0CF9">
        <w:rPr>
          <w:b/>
        </w:rPr>
        <w:t xml:space="preserve"> &amp; </w:t>
      </w:r>
      <w:r w:rsidRPr="007300C3">
        <w:rPr>
          <w:b/>
        </w:rPr>
        <w:t xml:space="preserve">remaining steps, </w:t>
      </w:r>
      <w:r>
        <w:rPr>
          <w:b/>
        </w:rPr>
        <w:t>resources</w:t>
      </w:r>
      <w:r w:rsidR="000D0D68">
        <w:rPr>
          <w:b/>
        </w:rPr>
        <w:t>, and contacts</w:t>
      </w:r>
      <w:r w:rsidRPr="007300C3">
        <w:rPr>
          <w:b/>
        </w:rPr>
        <w:t>.</w:t>
      </w:r>
      <w:r>
        <w:t xml:space="preserve"> </w:t>
      </w:r>
    </w:p>
    <w:p w14:paraId="67D63F2E" w14:textId="77777777" w:rsidR="003A51FB" w:rsidRDefault="00B673E5" w:rsidP="00F13CC8">
      <w:pPr>
        <w:ind w:left="360"/>
        <w:rPr>
          <w:b/>
          <w:i/>
        </w:rPr>
      </w:pPr>
      <w:r>
        <w:rPr>
          <w:b/>
          <w:i/>
        </w:rPr>
        <w:t>Proposal H</w:t>
      </w:r>
      <w:r w:rsidR="00396CED" w:rsidRPr="00E178BD">
        <w:rPr>
          <w:b/>
          <w:i/>
        </w:rPr>
        <w:t>istory</w:t>
      </w:r>
      <w:r>
        <w:rPr>
          <w:b/>
          <w:i/>
        </w:rPr>
        <w:t xml:space="preserve">.  </w:t>
      </w:r>
    </w:p>
    <w:p w14:paraId="32449D1B" w14:textId="4C1FF742" w:rsidR="006F57BE" w:rsidRDefault="00C70FBA" w:rsidP="003A51FB">
      <w:pPr>
        <w:ind w:firstLine="360"/>
      </w:pPr>
      <w:r w:rsidRPr="00C70FBA">
        <w:t>This proposal</w:t>
      </w:r>
      <w:r>
        <w:t>,</w:t>
      </w:r>
      <w:r w:rsidRPr="00C70FBA">
        <w:t xml:space="preserve"> </w:t>
      </w:r>
      <w:r>
        <w:t>focused</w:t>
      </w:r>
      <w:r w:rsidRPr="00C70FBA">
        <w:t xml:space="preserve"> on </w:t>
      </w:r>
      <w:r w:rsidR="00836A79">
        <w:t>extending</w:t>
      </w:r>
      <w:r w:rsidR="00CF4475">
        <w:t xml:space="preserve"> employee parental</w:t>
      </w:r>
      <w:r w:rsidR="00836A79">
        <w:t xml:space="preserve"> benefits to</w:t>
      </w:r>
      <w:r w:rsidRPr="00C70FBA">
        <w:t xml:space="preserve"> Career-line faculty</w:t>
      </w:r>
      <w:r w:rsidR="00CF4475">
        <w:t xml:space="preserve"> employees</w:t>
      </w:r>
      <w:r>
        <w:t>,</w:t>
      </w:r>
      <w:r w:rsidRPr="00C70FBA">
        <w:t xml:space="preserve"> comes as part of a series of projects the Senate and central administration have undertaken regarding Career-line </w:t>
      </w:r>
      <w:r w:rsidR="0090225C">
        <w:t xml:space="preserve">faculty, </w:t>
      </w:r>
      <w:r w:rsidR="006F57BE">
        <w:t>resulting in a series of new or</w:t>
      </w:r>
      <w:r w:rsidR="0090225C" w:rsidRPr="0090225C">
        <w:t xml:space="preserve"> revised University Regulations and changes in practices</w:t>
      </w:r>
      <w:r w:rsidR="0090225C">
        <w:t>. The work has been</w:t>
      </w:r>
      <w:r w:rsidRPr="00C70FBA">
        <w:t xml:space="preserve"> </w:t>
      </w:r>
      <w:r w:rsidR="0090225C" w:rsidRPr="0090225C">
        <w:t>carried out throug</w:t>
      </w:r>
      <w:r w:rsidR="006F57BE">
        <w:t>h a series of administratively-</w:t>
      </w:r>
      <w:r w:rsidR="0090225C" w:rsidRPr="0090225C">
        <w:t xml:space="preserve">established and Senate-established task forces and special committees, </w:t>
      </w:r>
      <w:r w:rsidR="0090225C">
        <w:t>beginning with</w:t>
      </w:r>
      <w:r w:rsidR="00D13F6C">
        <w:t xml:space="preserve"> an informal committee of administration in 2006-2007 (</w:t>
      </w:r>
      <w:proofErr w:type="spellStart"/>
      <w:r w:rsidR="00D13F6C">
        <w:t>AVP</w:t>
      </w:r>
      <w:proofErr w:type="spellEnd"/>
      <w:r w:rsidR="00D13F6C">
        <w:t xml:space="preserve"> Susan Olson, Special Assistant Bob Flores, </w:t>
      </w:r>
      <w:proofErr w:type="spellStart"/>
      <w:r w:rsidR="00D13F6C">
        <w:t>AVP</w:t>
      </w:r>
      <w:proofErr w:type="spellEnd"/>
      <w:r w:rsidR="00D13F6C">
        <w:t xml:space="preserve"> John Francis, Dean Robert Newman</w:t>
      </w:r>
      <w:r w:rsidR="006F57BE">
        <w:t>, leading to new Policy 6-310</w:t>
      </w:r>
      <w:r w:rsidR="00D13F6C">
        <w:t>), then</w:t>
      </w:r>
      <w:r w:rsidR="0090225C">
        <w:t xml:space="preserve"> a subcommittee of the Senate Faculty Review Standards Committee in 2009 (</w:t>
      </w:r>
      <w:r w:rsidR="00D13F6C">
        <w:t>organized</w:t>
      </w:r>
      <w:r w:rsidR="0090225C">
        <w:t xml:space="preserve"> by Bob Flores </w:t>
      </w:r>
      <w:r w:rsidR="00D13F6C">
        <w:t xml:space="preserve">&amp; </w:t>
      </w:r>
      <w:r w:rsidR="0090225C">
        <w:t>Susan Olson</w:t>
      </w:r>
      <w:r w:rsidR="00D13F6C">
        <w:t xml:space="preserve">, including faculty Hank </w:t>
      </w:r>
      <w:proofErr w:type="spellStart"/>
      <w:r w:rsidR="00D13F6C">
        <w:t>Liese</w:t>
      </w:r>
      <w:proofErr w:type="spellEnd"/>
      <w:r w:rsidR="00D13F6C">
        <w:t xml:space="preserve"> &amp; Bob Adler</w:t>
      </w:r>
      <w:r w:rsidR="0090225C">
        <w:t xml:space="preserve">), </w:t>
      </w:r>
      <w:r w:rsidR="00575FA8">
        <w:t xml:space="preserve">then task forces and committees led by </w:t>
      </w:r>
      <w:proofErr w:type="spellStart"/>
      <w:r w:rsidR="00575FA8">
        <w:t>AVP</w:t>
      </w:r>
      <w:proofErr w:type="spellEnd"/>
      <w:r w:rsidR="00575FA8">
        <w:t xml:space="preserve"> for Faculty Amy Wildermuth, special assistants Bob Flores, Hank </w:t>
      </w:r>
      <w:proofErr w:type="spellStart"/>
      <w:r w:rsidR="00575FA8">
        <w:t>Liese</w:t>
      </w:r>
      <w:proofErr w:type="spellEnd"/>
      <w:r w:rsidR="00575FA8">
        <w:t>, and Pat Hanna, faculty members</w:t>
      </w:r>
      <w:r w:rsidR="00575FA8" w:rsidRPr="00B36C80">
        <w:rPr>
          <w:b/>
        </w:rPr>
        <w:t xml:space="preserve"> B</w:t>
      </w:r>
      <w:r w:rsidR="006F57BE" w:rsidRPr="00B36C80">
        <w:rPr>
          <w:b/>
        </w:rPr>
        <w:t>onnie Mitchell,</w:t>
      </w:r>
      <w:r w:rsidR="00575FA8">
        <w:t xml:space="preserve"> Randy Dryer,</w:t>
      </w:r>
      <w:r w:rsidR="006F57BE" w:rsidRPr="006F57BE">
        <w:t xml:space="preserve"> </w:t>
      </w:r>
      <w:r w:rsidR="006F57BE">
        <w:t>and Harriet Hopf,</w:t>
      </w:r>
      <w:r w:rsidR="00575FA8">
        <w:t xml:space="preserve"> and many other contributors</w:t>
      </w:r>
      <w:r w:rsidR="00F13CC8">
        <w:t xml:space="preserve">, many being repeat participants over the series of entities, such as Prof. </w:t>
      </w:r>
      <w:proofErr w:type="spellStart"/>
      <w:r w:rsidR="00F13CC8">
        <w:t>Mardie</w:t>
      </w:r>
      <w:proofErr w:type="spellEnd"/>
      <w:r w:rsidR="00F13CC8">
        <w:t xml:space="preserve"> Clayton, </w:t>
      </w:r>
      <w:r w:rsidR="006F57BE">
        <w:t xml:space="preserve">now </w:t>
      </w:r>
      <w:r w:rsidR="00F13CC8">
        <w:t>chairing the latest committee</w:t>
      </w:r>
      <w:r w:rsidR="00575FA8">
        <w:t xml:space="preserve">. </w:t>
      </w:r>
      <w:r w:rsidR="00836A79">
        <w:t xml:space="preserve">The series of outcomes from these various task force/ committee projects has included </w:t>
      </w:r>
      <w:r w:rsidR="00AE360F">
        <w:t xml:space="preserve">enabling certain qualified interdisciplinary units to appoint instructional Career-line faculty, </w:t>
      </w:r>
      <w:r w:rsidR="00F13CC8">
        <w:t xml:space="preserve">establishing procedures for regular reviews and reappointments with promotions in rank </w:t>
      </w:r>
      <w:r w:rsidR="00F13CC8">
        <w:lastRenderedPageBreak/>
        <w:t xml:space="preserve">and basic due process rights in those reappointment procedures, and encouraging longer terms of appointments and employment contracts for long-serving faculty members (multi-year rather than single-year—a goal partially achieved but still in progress in many units), </w:t>
      </w:r>
      <w:r w:rsidR="00836A79">
        <w:t>changing nomenclature from “auxiliary” to “Career-line</w:t>
      </w:r>
      <w:r w:rsidR="00F13CC8">
        <w:t>,</w:t>
      </w:r>
      <w:r w:rsidR="00836A79">
        <w:t>” creating Career-line representation in the Academic Senate</w:t>
      </w:r>
      <w:r w:rsidR="00AE360F">
        <w:t xml:space="preserve">, </w:t>
      </w:r>
      <w:r w:rsidR="00836A79">
        <w:t>Senate standing committees</w:t>
      </w:r>
      <w:r w:rsidR="00AE360F">
        <w:t xml:space="preserve"> and Senate leadership,</w:t>
      </w:r>
      <w:r w:rsidR="00836A79">
        <w:t xml:space="preserve"> </w:t>
      </w:r>
      <w:r w:rsidR="00AE360F">
        <w:t xml:space="preserve">and </w:t>
      </w:r>
      <w:r w:rsidR="00836A79">
        <w:t xml:space="preserve">encouraging </w:t>
      </w:r>
      <w:r w:rsidR="00AE360F">
        <w:t xml:space="preserve">establishment of </w:t>
      </w:r>
      <w:r w:rsidR="00836A79">
        <w:t>representation and voting rights in department and college-level shared governance</w:t>
      </w:r>
      <w:r w:rsidR="00F13CC8">
        <w:t xml:space="preserve"> (achieved in some units, work-in-progress in others). See</w:t>
      </w:r>
      <w:r w:rsidR="005E7312">
        <w:t xml:space="preserve"> new/ or</w:t>
      </w:r>
      <w:r w:rsidR="00F13CC8">
        <w:t xml:space="preserve"> revised </w:t>
      </w:r>
      <w:hyperlink r:id="rId8" w:history="1">
        <w:r w:rsidR="00D13F6C" w:rsidRPr="00AE360F">
          <w:rPr>
            <w:rStyle w:val="Hyperlink"/>
          </w:rPr>
          <w:t>Policy</w:t>
        </w:r>
        <w:r w:rsidR="00F13CC8" w:rsidRPr="00AE360F">
          <w:rPr>
            <w:rStyle w:val="Hyperlink"/>
          </w:rPr>
          <w:t xml:space="preserve"> </w:t>
        </w:r>
        <w:r w:rsidR="00D13F6C" w:rsidRPr="00AE360F">
          <w:rPr>
            <w:rStyle w:val="Hyperlink"/>
          </w:rPr>
          <w:t>6-310</w:t>
        </w:r>
      </w:hyperlink>
      <w:r w:rsidR="00D13F6C">
        <w:t xml:space="preserve"> (2007, 2010, 2014, 2015), </w:t>
      </w:r>
      <w:hyperlink r:id="rId9" w:history="1">
        <w:r w:rsidR="00D13F6C" w:rsidRPr="00AE360F">
          <w:rPr>
            <w:rStyle w:val="Hyperlink"/>
          </w:rPr>
          <w:t xml:space="preserve">Policy </w:t>
        </w:r>
        <w:r w:rsidR="00F13CC8" w:rsidRPr="00AE360F">
          <w:rPr>
            <w:rStyle w:val="Hyperlink"/>
          </w:rPr>
          <w:t>6-002</w:t>
        </w:r>
      </w:hyperlink>
      <w:r w:rsidR="00AE360F">
        <w:t xml:space="preserve"> (</w:t>
      </w:r>
      <w:r w:rsidR="00B25CFE">
        <w:t>2013,2014,2019</w:t>
      </w:r>
      <w:r w:rsidR="00AE360F">
        <w:t>)</w:t>
      </w:r>
      <w:r w:rsidR="00F13CC8">
        <w:t xml:space="preserve">, </w:t>
      </w:r>
      <w:hyperlink r:id="rId10" w:history="1">
        <w:r w:rsidR="00AE360F" w:rsidRPr="00AE360F">
          <w:rPr>
            <w:rStyle w:val="Hyperlink"/>
          </w:rPr>
          <w:t xml:space="preserve">Policy </w:t>
        </w:r>
        <w:r w:rsidR="00F13CC8" w:rsidRPr="00AE360F">
          <w:rPr>
            <w:rStyle w:val="Hyperlink"/>
          </w:rPr>
          <w:t>6-300</w:t>
        </w:r>
      </w:hyperlink>
      <w:r w:rsidR="00AE360F">
        <w:t xml:space="preserve"> (2013, 2014, 2015)</w:t>
      </w:r>
      <w:r w:rsidR="00F13CC8">
        <w:t xml:space="preserve">.  </w:t>
      </w:r>
      <w:r w:rsidR="006F57BE">
        <w:t xml:space="preserve"> Some historical information is available</w:t>
      </w:r>
      <w:r w:rsidR="003534DE">
        <w:t xml:space="preserve"> </w:t>
      </w:r>
      <w:hyperlink r:id="rId11" w:history="1">
        <w:r w:rsidR="003534DE" w:rsidRPr="003534DE">
          <w:rPr>
            <w:rStyle w:val="Hyperlink"/>
          </w:rPr>
          <w:t>here</w:t>
        </w:r>
      </w:hyperlink>
      <w:r w:rsidR="003534DE">
        <w:t xml:space="preserve">, </w:t>
      </w:r>
      <w:hyperlink r:id="rId12" w:history="1">
        <w:r w:rsidR="003534DE" w:rsidRPr="003534DE">
          <w:rPr>
            <w:rStyle w:val="Hyperlink"/>
          </w:rPr>
          <w:t>here</w:t>
        </w:r>
      </w:hyperlink>
      <w:r w:rsidR="003534DE">
        <w:t xml:space="preserve">, </w:t>
      </w:r>
      <w:hyperlink r:id="rId13" w:history="1">
        <w:r w:rsidR="003534DE" w:rsidRPr="003534DE">
          <w:rPr>
            <w:rStyle w:val="Hyperlink"/>
          </w:rPr>
          <w:t>here</w:t>
        </w:r>
      </w:hyperlink>
      <w:r w:rsidR="003534DE">
        <w:t>,</w:t>
      </w:r>
      <w:r w:rsidR="004E158C">
        <w:t xml:space="preserve"> </w:t>
      </w:r>
      <w:hyperlink r:id="rId14" w:history="1">
        <w:r w:rsidR="004E158C" w:rsidRPr="004E158C">
          <w:rPr>
            <w:rStyle w:val="Hyperlink"/>
          </w:rPr>
          <w:t>here</w:t>
        </w:r>
      </w:hyperlink>
      <w:r w:rsidR="004E158C">
        <w:t>,</w:t>
      </w:r>
      <w:r w:rsidR="003534DE">
        <w:t xml:space="preserve"> </w:t>
      </w:r>
      <w:hyperlink r:id="rId15" w:history="1">
        <w:r w:rsidR="003534DE" w:rsidRPr="003534DE">
          <w:rPr>
            <w:rStyle w:val="Hyperlink"/>
          </w:rPr>
          <w:t>here</w:t>
        </w:r>
      </w:hyperlink>
      <w:r w:rsidR="003534DE">
        <w:t xml:space="preserve">, </w:t>
      </w:r>
      <w:hyperlink r:id="rId16" w:history="1">
        <w:r w:rsidR="003534DE" w:rsidRPr="003534DE">
          <w:rPr>
            <w:rStyle w:val="Hyperlink"/>
          </w:rPr>
          <w:t>here</w:t>
        </w:r>
      </w:hyperlink>
      <w:r w:rsidR="003534DE">
        <w:t>,</w:t>
      </w:r>
      <w:r w:rsidR="006F57BE">
        <w:t xml:space="preserve"> </w:t>
      </w:r>
      <w:hyperlink r:id="rId17" w:history="1">
        <w:r w:rsidR="006F57BE" w:rsidRPr="003534DE">
          <w:rPr>
            <w:rStyle w:val="Hyperlink"/>
          </w:rPr>
          <w:t>here</w:t>
        </w:r>
      </w:hyperlink>
      <w:r w:rsidR="003534DE">
        <w:t xml:space="preserve">, </w:t>
      </w:r>
      <w:hyperlink r:id="rId18" w:history="1">
        <w:r w:rsidR="003534DE" w:rsidRPr="003534DE">
          <w:rPr>
            <w:rStyle w:val="Hyperlink"/>
          </w:rPr>
          <w:t>here</w:t>
        </w:r>
      </w:hyperlink>
      <w:r w:rsidR="003534DE">
        <w:t xml:space="preserve">, and </w:t>
      </w:r>
      <w:hyperlink r:id="rId19" w:history="1">
        <w:r w:rsidR="003534DE" w:rsidRPr="003534DE">
          <w:rPr>
            <w:rStyle w:val="Hyperlink"/>
          </w:rPr>
          <w:t>here</w:t>
        </w:r>
      </w:hyperlink>
      <w:r w:rsidR="003534DE">
        <w:t xml:space="preserve">. </w:t>
      </w:r>
      <w:r w:rsidR="00B36C80">
        <w:t xml:space="preserve"> </w:t>
      </w:r>
      <w:r w:rsidR="00B36C80" w:rsidRPr="00E763EB">
        <w:rPr>
          <w:b/>
        </w:rPr>
        <w:t>The current committee and University are especially indebted to Bonnie Mitchell, Professor of Law (Clinical)—now Emeritus, from the College of law</w:t>
      </w:r>
      <w:r w:rsidR="00E763EB">
        <w:rPr>
          <w:b/>
        </w:rPr>
        <w:t xml:space="preserve">. </w:t>
      </w:r>
      <w:r w:rsidR="00331E4F">
        <w:rPr>
          <w:b/>
        </w:rPr>
        <w:t>Prof. Mitchell</w:t>
      </w:r>
      <w:r w:rsidR="00331E4F" w:rsidRPr="00E763EB">
        <w:rPr>
          <w:b/>
        </w:rPr>
        <w:t xml:space="preserve"> </w:t>
      </w:r>
      <w:r w:rsidR="00B36C80" w:rsidRPr="00E763EB">
        <w:rPr>
          <w:b/>
        </w:rPr>
        <w:t xml:space="preserve">began work on these issues first within the law school in 2008-2009, and then broadened efforts to the overall University, including chairing one of the </w:t>
      </w:r>
      <w:r w:rsidR="00E763EB" w:rsidRPr="00E763EB">
        <w:rPr>
          <w:b/>
        </w:rPr>
        <w:t xml:space="preserve">more important of the series of </w:t>
      </w:r>
      <w:r w:rsidR="00B36C80" w:rsidRPr="00E763EB">
        <w:rPr>
          <w:b/>
        </w:rPr>
        <w:t>committees</w:t>
      </w:r>
      <w:r w:rsidR="00E763EB" w:rsidRPr="00E763EB">
        <w:rPr>
          <w:b/>
        </w:rPr>
        <w:t>,</w:t>
      </w:r>
      <w:r w:rsidR="00B36C80" w:rsidRPr="00E763EB">
        <w:rPr>
          <w:b/>
        </w:rPr>
        <w:t xml:space="preserve"> that in 2013 accomplished foundational changes---including </w:t>
      </w:r>
      <w:r w:rsidR="00E763EB" w:rsidRPr="00E763EB">
        <w:rPr>
          <w:b/>
        </w:rPr>
        <w:t>changing the nomenclature from the earlier dismissive “Auxiliary” to “Career-line</w:t>
      </w:r>
      <w:r w:rsidR="00E763EB">
        <w:rPr>
          <w:b/>
        </w:rPr>
        <w:t xml:space="preserve">.” </w:t>
      </w:r>
      <w:r w:rsidR="00331E4F">
        <w:rPr>
          <w:b/>
        </w:rPr>
        <w:t>Prof. Mitchell</w:t>
      </w:r>
      <w:r w:rsidR="00331E4F" w:rsidRPr="00E763EB">
        <w:rPr>
          <w:b/>
        </w:rPr>
        <w:t xml:space="preserve"> </w:t>
      </w:r>
      <w:r w:rsidR="00E763EB" w:rsidRPr="00E763EB">
        <w:rPr>
          <w:b/>
        </w:rPr>
        <w:t>coined</w:t>
      </w:r>
      <w:r w:rsidR="00E763EB">
        <w:rPr>
          <w:b/>
        </w:rPr>
        <w:t xml:space="preserve"> that term and led the effort to formally adopt it, with the result that it is now</w:t>
      </w:r>
      <w:r w:rsidR="00E763EB" w:rsidRPr="00E763EB">
        <w:rPr>
          <w:b/>
        </w:rPr>
        <w:t xml:space="preserve"> universally used across the University to appropriately signify the important roles such faculty members have for the institution</w:t>
      </w:r>
      <w:r w:rsidR="00E763EB">
        <w:rPr>
          <w:b/>
        </w:rPr>
        <w:t>—well beyond mere auxiliary functions</w:t>
      </w:r>
      <w:r w:rsidR="00E763EB" w:rsidRPr="00E763EB">
        <w:rPr>
          <w:b/>
        </w:rPr>
        <w:t xml:space="preserve">. </w:t>
      </w:r>
    </w:p>
    <w:p w14:paraId="673D52B3" w14:textId="10BCB3A6" w:rsidR="00CF4475" w:rsidRDefault="00F13CC8" w:rsidP="003A51FB">
      <w:pPr>
        <w:ind w:firstLine="360"/>
      </w:pPr>
      <w:r w:rsidRPr="00F13CC8">
        <w:t xml:space="preserve">The latest entity, charged with this project—is the Senate Special Committee on Career-line Parental Leaves (roster below) authorized by the Senate and initially formed by Interim </w:t>
      </w:r>
      <w:proofErr w:type="spellStart"/>
      <w:r w:rsidRPr="00F13CC8">
        <w:t>AVP</w:t>
      </w:r>
      <w:proofErr w:type="spellEnd"/>
      <w:r w:rsidRPr="00F13CC8">
        <w:t xml:space="preserve">-Faculty Harriet Hopf in spring 2019, and which completed the bulk of the proposal through meetings March to November 2020 (in the midst of the </w:t>
      </w:r>
      <w:proofErr w:type="spellStart"/>
      <w:r w:rsidRPr="00F13CC8">
        <w:t>COVID</w:t>
      </w:r>
      <w:proofErr w:type="spellEnd"/>
      <w:r w:rsidRPr="00F13CC8">
        <w:t>-19 Pandemic).</w:t>
      </w:r>
      <w:r>
        <w:t xml:space="preserve"> </w:t>
      </w:r>
    </w:p>
    <w:p w14:paraId="31B9ADF1" w14:textId="62B7CB36" w:rsidR="00B90353" w:rsidRPr="00F13CC8" w:rsidRDefault="00F13CC8" w:rsidP="003A51FB">
      <w:pPr>
        <w:rPr>
          <w:highlight w:val="yellow"/>
        </w:rPr>
      </w:pPr>
      <w:r>
        <w:t xml:space="preserve">This project </w:t>
      </w:r>
      <w:r w:rsidR="00730BC3">
        <w:t>brings together two important long-running parallel efforts: (</w:t>
      </w:r>
      <w:proofErr w:type="spellStart"/>
      <w:r w:rsidR="00730BC3">
        <w:t>i</w:t>
      </w:r>
      <w:proofErr w:type="spellEnd"/>
      <w:r w:rsidR="00730BC3">
        <w:t xml:space="preserve">) </w:t>
      </w:r>
      <w:r>
        <w:t xml:space="preserve">the </w:t>
      </w:r>
      <w:r w:rsidR="00730BC3">
        <w:t xml:space="preserve">Senate and administration’s </w:t>
      </w:r>
      <w:r w:rsidR="00A779C3">
        <w:t>now 14-year</w:t>
      </w:r>
      <w:r w:rsidR="00730BC3">
        <w:t>-long</w:t>
      </w:r>
      <w:r w:rsidR="00A779C3">
        <w:t xml:space="preserve"> </w:t>
      </w:r>
      <w:r>
        <w:t xml:space="preserve">focus on </w:t>
      </w:r>
      <w:r w:rsidR="00A779C3">
        <w:t xml:space="preserve">enhancing the contributions </w:t>
      </w:r>
      <w:r>
        <w:t xml:space="preserve">Career-line faculty </w:t>
      </w:r>
      <w:r w:rsidR="00A779C3">
        <w:t>make to the University’s missions by providing greater roles in shared governance, and improved procedu</w:t>
      </w:r>
      <w:r w:rsidR="00730BC3">
        <w:t>res for career-advancement, and</w:t>
      </w:r>
      <w:r w:rsidR="00A779C3">
        <w:t xml:space="preserve"> </w:t>
      </w:r>
      <w:r w:rsidR="00730BC3">
        <w:t>(ii) the now 16-year-long focus on improving faculty and staff diversity and enhancing the contributions that employees</w:t>
      </w:r>
      <w:r w:rsidR="004E158C">
        <w:t xml:space="preserve"> with parenting responsibilities</w:t>
      </w:r>
      <w:r w:rsidR="00730BC3">
        <w:t xml:space="preserve"> make to the University’s missions, by providing employee</w:t>
      </w:r>
      <w:r w:rsidR="004E158C">
        <w:t xml:space="preserve"> parental benefits</w:t>
      </w:r>
      <w:r w:rsidR="00730BC3">
        <w:t>. That parallel work, initially spearheaded by the Presidential Commission on the Status of Women, and then joined by the Senate</w:t>
      </w:r>
      <w:r w:rsidR="00CF4475">
        <w:t>, began in earnest in 2004-2005, resulting in Senate approval of th</w:t>
      </w:r>
      <w:r w:rsidR="004E158C">
        <w:t>e first parental benefit policy (</w:t>
      </w:r>
      <w:r w:rsidR="00CF4475">
        <w:t>for Tenure-line faculty only, and not including the School of Medicine</w:t>
      </w:r>
      <w:r w:rsidR="004E158C">
        <w:t>)</w:t>
      </w:r>
      <w:r w:rsidR="00CF4475">
        <w:t xml:space="preserve">, in 2006. A detailed history of the ongoing parental benefits </w:t>
      </w:r>
      <w:proofErr w:type="gramStart"/>
      <w:r w:rsidR="00CF4475">
        <w:t>work</w:t>
      </w:r>
      <w:proofErr w:type="gramEnd"/>
      <w:r w:rsidR="00CF4475">
        <w:t xml:space="preserve"> and results is in the accompanying Appendix 1. </w:t>
      </w:r>
    </w:p>
    <w:p w14:paraId="599D5936" w14:textId="77777777" w:rsidR="003A51FB" w:rsidRPr="003A51FB" w:rsidRDefault="00396CED" w:rsidP="00DA1BA1">
      <w:pPr>
        <w:ind w:left="360" w:firstLine="360"/>
        <w:rPr>
          <w:i/>
        </w:rPr>
      </w:pPr>
      <w:r w:rsidRPr="003A51FB">
        <w:rPr>
          <w:b/>
          <w:i/>
        </w:rPr>
        <w:t>Remaining steps.</w:t>
      </w:r>
      <w:r w:rsidRPr="003A51FB">
        <w:rPr>
          <w:i/>
        </w:rPr>
        <w:t xml:space="preserve">   </w:t>
      </w:r>
    </w:p>
    <w:p w14:paraId="5407AB7E" w14:textId="301FCD61" w:rsidR="003A51FB" w:rsidRDefault="00493AC6" w:rsidP="003A51FB">
      <w:pPr>
        <w:ind w:firstLine="360"/>
      </w:pPr>
      <w:r>
        <w:t xml:space="preserve">The project to date has consisted of researching University-level policies and practices on parental benefits, </w:t>
      </w:r>
      <w:r w:rsidR="00A52269">
        <w:t xml:space="preserve">examining the noteworthy </w:t>
      </w:r>
      <w:r>
        <w:t xml:space="preserve">example of the College of Health supplementing the University benefits by establishing an internal policy of parental benefits for its Career-line faculty, and developing the proposed revision of Policy 6-315 described here. Per standard protocol, the University’s Institutional Policy Committee has been kept </w:t>
      </w:r>
      <w:r w:rsidR="003A51FB">
        <w:t xml:space="preserve">regularly </w:t>
      </w:r>
      <w:r>
        <w:t xml:space="preserve">informed of the Policy proposal (including </w:t>
      </w:r>
      <w:r w:rsidR="003A51FB">
        <w:t xml:space="preserve">a </w:t>
      </w:r>
      <w:r>
        <w:t xml:space="preserve">presentation at the </w:t>
      </w:r>
      <w:proofErr w:type="spellStart"/>
      <w:r>
        <w:t>IPC</w:t>
      </w:r>
      <w:proofErr w:type="spellEnd"/>
      <w:r>
        <w:t xml:space="preserve"> December 11</w:t>
      </w:r>
      <w:r w:rsidR="003A51FB">
        <w:t>, 2020</w:t>
      </w:r>
      <w:r>
        <w:t xml:space="preserve"> meeting)</w:t>
      </w:r>
      <w:r w:rsidR="003A51FB">
        <w:t xml:space="preserve">. </w:t>
      </w:r>
    </w:p>
    <w:p w14:paraId="39BAEAA9" w14:textId="5FC07F6D" w:rsidR="00396CED" w:rsidRPr="00A726D5" w:rsidRDefault="00493AC6" w:rsidP="003A51FB">
      <w:r>
        <w:t xml:space="preserve">Having completed the Senate’s initial charge to this Committee by </w:t>
      </w:r>
      <w:r w:rsidR="003A51FB">
        <w:t xml:space="preserve">its research and </w:t>
      </w:r>
      <w:r>
        <w:t xml:space="preserve">producing this Policy proposal, the Committee awaits further instruction as to what additional </w:t>
      </w:r>
      <w:r w:rsidR="003A51FB">
        <w:t xml:space="preserve">work is desired of the Committee, including any </w:t>
      </w:r>
      <w:r>
        <w:t>consultation</w:t>
      </w:r>
      <w:r w:rsidR="003A51FB">
        <w:t xml:space="preserve"> requested with other committees or administration representatives. </w:t>
      </w:r>
    </w:p>
    <w:p w14:paraId="08FDFB4E" w14:textId="5CE85902" w:rsidR="00396CED" w:rsidRPr="00A726D5" w:rsidRDefault="00396CED" w:rsidP="00A726D5">
      <w:pPr>
        <w:ind w:firstLine="360"/>
      </w:pPr>
      <w:r w:rsidRPr="00A726D5">
        <w:lastRenderedPageBreak/>
        <w:t xml:space="preserve">The proposal is now being presented to </w:t>
      </w:r>
      <w:r w:rsidR="00A52269">
        <w:t xml:space="preserve">the Senate Executive Committee.  When the </w:t>
      </w:r>
      <w:r w:rsidRPr="00A726D5">
        <w:t xml:space="preserve">Executive Committee judges </w:t>
      </w:r>
      <w:r w:rsidR="00A52269">
        <w:t xml:space="preserve">the proposal to be </w:t>
      </w:r>
      <w:r w:rsidRPr="00A726D5">
        <w:t>ready</w:t>
      </w:r>
      <w:r w:rsidR="00A52269">
        <w:t xml:space="preserve"> (after any further requested consultation, and any revisions)</w:t>
      </w:r>
      <w:r w:rsidRPr="00A726D5">
        <w:t xml:space="preserve">, </w:t>
      </w:r>
      <w:r w:rsidR="00A52269">
        <w:t xml:space="preserve">per typical process it </w:t>
      </w:r>
      <w:r w:rsidR="008C6D3A">
        <w:t>should</w:t>
      </w:r>
      <w:r w:rsidRPr="00A726D5">
        <w:t xml:space="preserve"> next be presented for Debate and Approval by</w:t>
      </w:r>
      <w:r w:rsidR="00D72BAF" w:rsidRPr="00A726D5">
        <w:t xml:space="preserve"> </w:t>
      </w:r>
      <w:r w:rsidRPr="00A726D5">
        <w:t xml:space="preserve">the Academic Senate, and if so approved, ultimately </w:t>
      </w:r>
      <w:r w:rsidR="00D72BAF" w:rsidRPr="00A726D5">
        <w:t>would be offered for</w:t>
      </w:r>
      <w:r w:rsidRPr="00A726D5">
        <w:t xml:space="preserve"> University President Watkin</w:t>
      </w:r>
      <w:r w:rsidR="00D72BAF" w:rsidRPr="00A726D5">
        <w:t>s</w:t>
      </w:r>
      <w:r w:rsidRPr="00A726D5">
        <w:t xml:space="preserve"> to </w:t>
      </w:r>
      <w:r w:rsidR="00D72BAF" w:rsidRPr="00A726D5">
        <w:t xml:space="preserve">present to </w:t>
      </w:r>
      <w:r w:rsidRPr="00A726D5">
        <w:t xml:space="preserve">the Board of Trustees for final approval.  </w:t>
      </w:r>
    </w:p>
    <w:p w14:paraId="72C0DE1C" w14:textId="38364D15" w:rsidR="00A726D5" w:rsidRDefault="00E178BD" w:rsidP="00A726D5">
      <w:pPr>
        <w:ind w:firstLine="720"/>
      </w:pPr>
      <w:r>
        <w:rPr>
          <w:b/>
          <w:i/>
        </w:rPr>
        <w:t>Resources</w:t>
      </w:r>
      <w:r w:rsidR="00396CED" w:rsidRPr="00E178BD">
        <w:rPr>
          <w:i/>
        </w:rPr>
        <w:t xml:space="preserve">. </w:t>
      </w:r>
      <w:r>
        <w:t xml:space="preserve">Attached as Appendix 1 is a description of the historical development of parental benefits policies </w:t>
      </w:r>
      <w:r w:rsidR="00820C33">
        <w:t xml:space="preserve">and practices </w:t>
      </w:r>
      <w:r>
        <w:t xml:space="preserve">of the University, </w:t>
      </w:r>
      <w:r w:rsidR="00820C33">
        <w:t xml:space="preserve">including the models the Committee has called upon in formulating elements of this proposal for the expansion of benefits to Career-line faculty. </w:t>
      </w:r>
      <w:r w:rsidR="00B90353">
        <w:t xml:space="preserve">Links to the resource </w:t>
      </w:r>
      <w:r w:rsidR="00820C33">
        <w:t xml:space="preserve">materials from that research </w:t>
      </w:r>
      <w:r w:rsidR="00B90353">
        <w:t>are included there.</w:t>
      </w:r>
      <w:r w:rsidR="00396CED">
        <w:t xml:space="preserve"> </w:t>
      </w:r>
    </w:p>
    <w:p w14:paraId="521ADD44" w14:textId="2E78FE4F" w:rsidR="00396CED" w:rsidRPr="00A726D5" w:rsidRDefault="00820C33" w:rsidP="00A726D5">
      <w:pPr>
        <w:ind w:firstLine="720"/>
      </w:pPr>
      <w:r w:rsidRPr="00A726D5">
        <w:rPr>
          <w:b/>
          <w:i/>
        </w:rPr>
        <w:t>Contacts:</w:t>
      </w:r>
      <w:r>
        <w:rPr>
          <w:b/>
        </w:rPr>
        <w:t xml:space="preserve"> </w:t>
      </w:r>
      <w:r w:rsidR="00396CED" w:rsidRPr="00915953">
        <w:rPr>
          <w:b/>
        </w:rPr>
        <w:t xml:space="preserve"> For</w:t>
      </w:r>
      <w:r w:rsidR="00396CED">
        <w:rPr>
          <w:b/>
        </w:rPr>
        <w:t xml:space="preserve"> comments, suggestio</w:t>
      </w:r>
      <w:r w:rsidR="00396CED" w:rsidRPr="00515ACA">
        <w:rPr>
          <w:b/>
        </w:rPr>
        <w:t xml:space="preserve">ns, or further information about this proposal:  </w:t>
      </w:r>
    </w:p>
    <w:p w14:paraId="15CCD892" w14:textId="6E076999" w:rsidR="00515ACA" w:rsidRPr="005F61EC" w:rsidRDefault="00396CED" w:rsidP="00AC0679">
      <w:pPr>
        <w:numPr>
          <w:ilvl w:val="0"/>
          <w:numId w:val="9"/>
        </w:numPr>
        <w:spacing w:after="0" w:line="240" w:lineRule="auto"/>
      </w:pPr>
      <w:r w:rsidRPr="005F61EC">
        <w:rPr>
          <w:b/>
        </w:rPr>
        <w:t xml:space="preserve">Senate </w:t>
      </w:r>
      <w:proofErr w:type="spellStart"/>
      <w:r w:rsidR="00515ACA" w:rsidRPr="005F61EC">
        <w:rPr>
          <w:b/>
        </w:rPr>
        <w:t>CLPL</w:t>
      </w:r>
      <w:proofErr w:type="spellEnd"/>
      <w:r w:rsidR="00515ACA" w:rsidRPr="005F61EC">
        <w:rPr>
          <w:b/>
        </w:rPr>
        <w:t xml:space="preserve"> C</w:t>
      </w:r>
      <w:r w:rsidR="00AC0679" w:rsidRPr="005F61EC">
        <w:rPr>
          <w:b/>
        </w:rPr>
        <w:t xml:space="preserve">ommittee Chair-- </w:t>
      </w:r>
      <w:r w:rsidRPr="005F61EC">
        <w:rPr>
          <w:b/>
        </w:rPr>
        <w:t xml:space="preserve">Margaret </w:t>
      </w:r>
      <w:r w:rsidR="00515ACA" w:rsidRPr="005F61EC">
        <w:rPr>
          <w:b/>
        </w:rPr>
        <w:t>“</w:t>
      </w:r>
      <w:proofErr w:type="spellStart"/>
      <w:r w:rsidR="00515ACA" w:rsidRPr="005F61EC">
        <w:rPr>
          <w:b/>
        </w:rPr>
        <w:t>Mardie</w:t>
      </w:r>
      <w:proofErr w:type="spellEnd"/>
      <w:r w:rsidR="00515ACA" w:rsidRPr="005F61EC">
        <w:rPr>
          <w:b/>
        </w:rPr>
        <w:t xml:space="preserve">” </w:t>
      </w:r>
      <w:r w:rsidRPr="005F61EC">
        <w:rPr>
          <w:b/>
        </w:rPr>
        <w:t>Clayton</w:t>
      </w:r>
      <w:r w:rsidR="00515ACA" w:rsidRPr="005F61EC">
        <w:rPr>
          <w:b/>
        </w:rPr>
        <w:t>,</w:t>
      </w:r>
      <w:r w:rsidR="00515ACA" w:rsidRPr="005F61EC">
        <w:t xml:space="preserve"> Professor of Nursing </w:t>
      </w:r>
      <w:r w:rsidR="00D32465" w:rsidRPr="005F61EC">
        <w:t>&lt;</w:t>
      </w:r>
      <w:proofErr w:type="spellStart"/>
      <w:r w:rsidR="007C1788">
        <w:fldChar w:fldCharType="begin"/>
      </w:r>
      <w:r w:rsidR="007C1788">
        <w:instrText xml:space="preserve"> HYPERLINK "mailto:Margaret.Clayton@nurs.utah.edu" </w:instrText>
      </w:r>
      <w:r w:rsidR="007C1788">
        <w:fldChar w:fldCharType="separate"/>
      </w:r>
      <w:r w:rsidR="00515ACA" w:rsidRPr="005F61EC">
        <w:rPr>
          <w:rStyle w:val="Hyperlink"/>
          <w:color w:val="auto"/>
        </w:rPr>
        <w:t>Margaret.Clayton@nurs.utah.edu</w:t>
      </w:r>
      <w:proofErr w:type="spellEnd"/>
      <w:r w:rsidR="007C1788">
        <w:rPr>
          <w:rStyle w:val="Hyperlink"/>
          <w:color w:val="auto"/>
        </w:rPr>
        <w:fldChar w:fldCharType="end"/>
      </w:r>
      <w:r w:rsidR="00D32465" w:rsidRPr="005F61EC">
        <w:rPr>
          <w:rStyle w:val="Hyperlink"/>
          <w:color w:val="auto"/>
        </w:rPr>
        <w:t>&gt;</w:t>
      </w:r>
      <w:r w:rsidR="00515ACA" w:rsidRPr="005F61EC">
        <w:t xml:space="preserve">   </w:t>
      </w:r>
      <w:proofErr w:type="spellStart"/>
      <w:r w:rsidR="00515ACA" w:rsidRPr="005F61EC">
        <w:t>tel</w:t>
      </w:r>
      <w:proofErr w:type="spellEnd"/>
      <w:r w:rsidR="00515ACA" w:rsidRPr="005F61EC">
        <w:t xml:space="preserve"> 801-585-5372.</w:t>
      </w:r>
      <w:r w:rsidRPr="005F61EC">
        <w:t xml:space="preserve">   </w:t>
      </w:r>
    </w:p>
    <w:p w14:paraId="056A524A" w14:textId="21E6979F" w:rsidR="003A3D4C" w:rsidRPr="005F61EC" w:rsidRDefault="00AC0679" w:rsidP="00AC0679">
      <w:pPr>
        <w:numPr>
          <w:ilvl w:val="0"/>
          <w:numId w:val="9"/>
        </w:numPr>
        <w:spacing w:after="0" w:line="240" w:lineRule="auto"/>
      </w:pPr>
      <w:r w:rsidRPr="005F61EC">
        <w:t>Senate President --</w:t>
      </w:r>
      <w:r w:rsidR="00396CED" w:rsidRPr="005F61EC">
        <w:rPr>
          <w:b/>
        </w:rPr>
        <w:t>Randy Dryer</w:t>
      </w:r>
      <w:r w:rsidR="00515ACA" w:rsidRPr="005F61EC">
        <w:rPr>
          <w:b/>
        </w:rPr>
        <w:t>,</w:t>
      </w:r>
      <w:r w:rsidR="00515ACA" w:rsidRPr="005F61EC">
        <w:t xml:space="preserve"> Professor of Law (Lecturer), </w:t>
      </w:r>
      <w:r w:rsidR="003A3D4C" w:rsidRPr="005F61EC">
        <w:t xml:space="preserve">Presidential Honors Professor </w:t>
      </w:r>
      <w:r w:rsidR="00515ACA" w:rsidRPr="005F61EC">
        <w:t xml:space="preserve"> </w:t>
      </w:r>
      <w:r w:rsidR="00396CED" w:rsidRPr="005F61EC">
        <w:t xml:space="preserve"> </w:t>
      </w:r>
      <w:r w:rsidR="00D32465" w:rsidRPr="005F61EC">
        <w:t>&lt;</w:t>
      </w:r>
      <w:proofErr w:type="spellStart"/>
      <w:r w:rsidR="007C1788">
        <w:fldChar w:fldCharType="begin"/>
      </w:r>
      <w:r w:rsidR="007C1788">
        <w:instrText xml:space="preserve"> HYPERLINK "mailto:r.dryer@honors.utah.edu" </w:instrText>
      </w:r>
      <w:r w:rsidR="007C1788">
        <w:fldChar w:fldCharType="separate"/>
      </w:r>
      <w:r w:rsidR="003A3D4C" w:rsidRPr="005F61EC">
        <w:rPr>
          <w:rStyle w:val="Hyperlink"/>
          <w:color w:val="auto"/>
        </w:rPr>
        <w:t>r.dryer@honors.utah.edu</w:t>
      </w:r>
      <w:proofErr w:type="spellEnd"/>
      <w:r w:rsidR="007C1788">
        <w:rPr>
          <w:rStyle w:val="Hyperlink"/>
          <w:color w:val="auto"/>
        </w:rPr>
        <w:fldChar w:fldCharType="end"/>
      </w:r>
      <w:r w:rsidR="00D32465" w:rsidRPr="005F61EC">
        <w:rPr>
          <w:rStyle w:val="Hyperlink"/>
          <w:color w:val="auto"/>
        </w:rPr>
        <w:t>&gt;</w:t>
      </w:r>
      <w:r w:rsidR="003A3D4C" w:rsidRPr="005F61EC">
        <w:t xml:space="preserve">  </w:t>
      </w:r>
      <w:proofErr w:type="spellStart"/>
      <w:r w:rsidR="003A3D4C" w:rsidRPr="005F61EC">
        <w:t>tel</w:t>
      </w:r>
      <w:proofErr w:type="spellEnd"/>
      <w:r w:rsidR="003A3D4C" w:rsidRPr="005F61EC">
        <w:t xml:space="preserve"> 801-536-6843</w:t>
      </w:r>
      <w:r w:rsidR="003A3D4C" w:rsidRPr="005F61EC">
        <w:tab/>
      </w:r>
    </w:p>
    <w:p w14:paraId="09252D59" w14:textId="40D89C1E" w:rsidR="0035757A" w:rsidRPr="005F61EC" w:rsidRDefault="003A3D4C" w:rsidP="00634307">
      <w:pPr>
        <w:numPr>
          <w:ilvl w:val="0"/>
          <w:numId w:val="9"/>
        </w:numPr>
        <w:spacing w:after="0" w:line="240" w:lineRule="auto"/>
      </w:pPr>
      <w:r w:rsidRPr="005F61EC">
        <w:t>Senate Policy Liaison</w:t>
      </w:r>
      <w:r w:rsidR="0035757A" w:rsidRPr="005F61EC">
        <w:t>:</w:t>
      </w:r>
      <w:r w:rsidRPr="005F61EC">
        <w:t xml:space="preserve"> </w:t>
      </w:r>
    </w:p>
    <w:p w14:paraId="7624C7B2" w14:textId="50EA038A" w:rsidR="003A3D4C" w:rsidRPr="005F61EC" w:rsidRDefault="003A3D4C" w:rsidP="00634307">
      <w:pPr>
        <w:numPr>
          <w:ilvl w:val="1"/>
          <w:numId w:val="9"/>
        </w:numPr>
        <w:spacing w:after="0" w:line="240" w:lineRule="auto"/>
      </w:pPr>
      <w:r w:rsidRPr="005F61EC">
        <w:t xml:space="preserve">Bob Flores, Professor of Law   </w:t>
      </w:r>
      <w:r w:rsidR="00D32465" w:rsidRPr="005F61EC">
        <w:t>&lt;</w:t>
      </w:r>
      <w:proofErr w:type="spellStart"/>
      <w:r w:rsidR="007C1788">
        <w:fldChar w:fldCharType="begin"/>
      </w:r>
      <w:r w:rsidR="007C1788">
        <w:instrText xml:space="preserve"> HYPERLINK "mailto:robert.flores@law.utah.edu" </w:instrText>
      </w:r>
      <w:r w:rsidR="007C1788">
        <w:fldChar w:fldCharType="separate"/>
      </w:r>
      <w:r w:rsidRPr="005F61EC">
        <w:rPr>
          <w:rStyle w:val="Hyperlink"/>
          <w:color w:val="auto"/>
        </w:rPr>
        <w:t>robert.flores@law.utah.edu</w:t>
      </w:r>
      <w:proofErr w:type="spellEnd"/>
      <w:r w:rsidR="007C1788">
        <w:rPr>
          <w:rStyle w:val="Hyperlink"/>
          <w:color w:val="auto"/>
        </w:rPr>
        <w:fldChar w:fldCharType="end"/>
      </w:r>
      <w:r w:rsidR="00D32465" w:rsidRPr="005F61EC">
        <w:rPr>
          <w:rStyle w:val="Hyperlink"/>
          <w:color w:val="auto"/>
        </w:rPr>
        <w:t>&gt;</w:t>
      </w:r>
      <w:r w:rsidRPr="005F61EC">
        <w:t>,  801-581-5881</w:t>
      </w:r>
    </w:p>
    <w:p w14:paraId="5EE37B18" w14:textId="59DAC046" w:rsidR="0035757A" w:rsidRPr="005F61EC" w:rsidRDefault="0035757A" w:rsidP="00634307">
      <w:pPr>
        <w:numPr>
          <w:ilvl w:val="1"/>
          <w:numId w:val="9"/>
        </w:numPr>
        <w:spacing w:after="0" w:line="240" w:lineRule="auto"/>
      </w:pPr>
      <w:r w:rsidRPr="005F61EC">
        <w:t>David Hill, Professor of Law (</w:t>
      </w:r>
      <w:proofErr w:type="gramStart"/>
      <w:r w:rsidRPr="005F61EC">
        <w:t>Clinical)  &lt;</w:t>
      </w:r>
      <w:proofErr w:type="spellStart"/>
      <w:proofErr w:type="gramEnd"/>
      <w:r w:rsidRPr="005F61EC">
        <w:t>david.hill@law.utah.edu</w:t>
      </w:r>
      <w:proofErr w:type="spellEnd"/>
      <w:r w:rsidRPr="005F61EC">
        <w:t>&gt;</w:t>
      </w:r>
    </w:p>
    <w:p w14:paraId="12787338" w14:textId="3B3C91D7" w:rsidR="0035757A" w:rsidRPr="005F61EC" w:rsidRDefault="0035757A" w:rsidP="00634307">
      <w:pPr>
        <w:numPr>
          <w:ilvl w:val="0"/>
          <w:numId w:val="9"/>
        </w:numPr>
        <w:spacing w:after="0" w:line="240" w:lineRule="auto"/>
      </w:pPr>
      <w:r w:rsidRPr="005F61EC">
        <w:t>Ex officio –administration representatives</w:t>
      </w:r>
    </w:p>
    <w:p w14:paraId="2B0D4528" w14:textId="5DAB1006" w:rsidR="0035757A" w:rsidRPr="005F61EC" w:rsidRDefault="0035757A" w:rsidP="00634307">
      <w:pPr>
        <w:numPr>
          <w:ilvl w:val="1"/>
          <w:numId w:val="9"/>
        </w:numPr>
        <w:spacing w:after="0" w:line="240" w:lineRule="auto"/>
      </w:pPr>
      <w:r w:rsidRPr="005F61EC">
        <w:t>Health Sciences—</w:t>
      </w:r>
      <w:proofErr w:type="spellStart"/>
      <w:r w:rsidRPr="005F61EC">
        <w:t>AVP</w:t>
      </w:r>
      <w:proofErr w:type="spellEnd"/>
      <w:r w:rsidRPr="005F61EC">
        <w:t>-- Robert Fujinami &lt;</w:t>
      </w:r>
      <w:proofErr w:type="spellStart"/>
      <w:r w:rsidRPr="005F61EC">
        <w:t>robert.fujinami@hsc.utah.edu</w:t>
      </w:r>
      <w:proofErr w:type="spellEnd"/>
      <w:r w:rsidR="00AC0679" w:rsidRPr="005F61EC">
        <w:t>&gt;</w:t>
      </w:r>
      <w:r w:rsidRPr="005F61EC">
        <w:t xml:space="preserve"> </w:t>
      </w:r>
    </w:p>
    <w:p w14:paraId="4EB0B218" w14:textId="7F7B2F9D" w:rsidR="0035757A" w:rsidRPr="005F61EC" w:rsidRDefault="0035757A" w:rsidP="00634307">
      <w:pPr>
        <w:numPr>
          <w:ilvl w:val="1"/>
          <w:numId w:val="9"/>
        </w:numPr>
        <w:spacing w:after="0" w:line="240" w:lineRule="auto"/>
      </w:pPr>
      <w:r w:rsidRPr="005F61EC">
        <w:t>Academic Affairs—</w:t>
      </w:r>
      <w:proofErr w:type="spellStart"/>
      <w:r w:rsidRPr="005F61EC">
        <w:t>AVP</w:t>
      </w:r>
      <w:proofErr w:type="spellEnd"/>
      <w:r w:rsidRPr="005F61EC">
        <w:t>--</w:t>
      </w:r>
      <w:r w:rsidR="00290BB1" w:rsidRPr="005F61EC">
        <w:t xml:space="preserve">  Harriet Hopf (Interim to June 2019);  </w:t>
      </w:r>
      <w:r w:rsidRPr="005F61EC">
        <w:t xml:space="preserve">Sarah Projansky </w:t>
      </w:r>
      <w:r w:rsidR="00290BB1" w:rsidRPr="005F61EC">
        <w:t xml:space="preserve">(since July 2019) </w:t>
      </w:r>
      <w:r w:rsidR="00AC0679" w:rsidRPr="005F61EC">
        <w:t>&lt;</w:t>
      </w:r>
      <w:proofErr w:type="spellStart"/>
      <w:r w:rsidR="007C1788">
        <w:fldChar w:fldCharType="begin"/>
      </w:r>
      <w:r w:rsidR="007C1788">
        <w:instrText xml:space="preserve"> HYPERLINK "mailto:sarah.projansky@utah.edu" </w:instrText>
      </w:r>
      <w:r w:rsidR="007C1788">
        <w:fldChar w:fldCharType="separate"/>
      </w:r>
      <w:r w:rsidR="00290BB1" w:rsidRPr="005F61EC">
        <w:rPr>
          <w:rStyle w:val="Hyperlink"/>
          <w:color w:val="auto"/>
        </w:rPr>
        <w:t>sarah.projansky@utah.edu</w:t>
      </w:r>
      <w:proofErr w:type="spellEnd"/>
      <w:r w:rsidR="007C1788">
        <w:rPr>
          <w:rStyle w:val="Hyperlink"/>
          <w:color w:val="auto"/>
        </w:rPr>
        <w:fldChar w:fldCharType="end"/>
      </w:r>
      <w:r w:rsidR="00AC0679" w:rsidRPr="005F61EC">
        <w:t>&gt;</w:t>
      </w:r>
    </w:p>
    <w:p w14:paraId="16206EE8" w14:textId="77777777" w:rsidR="00290BB1" w:rsidRPr="005F61EC" w:rsidRDefault="00290BB1" w:rsidP="00290BB1">
      <w:pPr>
        <w:numPr>
          <w:ilvl w:val="1"/>
          <w:numId w:val="9"/>
        </w:numPr>
        <w:spacing w:after="0" w:line="240" w:lineRule="auto"/>
      </w:pPr>
      <w:r w:rsidRPr="005F61EC">
        <w:t>Office of General Counsel-- Kelley Marsden &lt;</w:t>
      </w:r>
      <w:proofErr w:type="spellStart"/>
      <w:r w:rsidR="007C1788">
        <w:fldChar w:fldCharType="begin"/>
      </w:r>
      <w:r w:rsidR="007C1788">
        <w:instrText xml:space="preserve"> HYPERLINK "mailto:Kelley.Marsden@legal.utah.edu" </w:instrText>
      </w:r>
      <w:r w:rsidR="007C1788">
        <w:fldChar w:fldCharType="separate"/>
      </w:r>
      <w:r w:rsidRPr="005F61EC">
        <w:rPr>
          <w:rStyle w:val="Hyperlink"/>
          <w:color w:val="auto"/>
        </w:rPr>
        <w:t>Kelley.Marsden@legal.utah.edu</w:t>
      </w:r>
      <w:proofErr w:type="spellEnd"/>
      <w:r w:rsidR="007C1788">
        <w:rPr>
          <w:rStyle w:val="Hyperlink"/>
          <w:color w:val="auto"/>
        </w:rPr>
        <w:fldChar w:fldCharType="end"/>
      </w:r>
      <w:r w:rsidRPr="005F61EC">
        <w:t>&gt;;</w:t>
      </w:r>
    </w:p>
    <w:p w14:paraId="6AB582B8" w14:textId="2A58A76C" w:rsidR="00290BB1" w:rsidRPr="005F61EC" w:rsidRDefault="00290BB1" w:rsidP="00290BB1">
      <w:pPr>
        <w:numPr>
          <w:ilvl w:val="1"/>
          <w:numId w:val="9"/>
        </w:numPr>
        <w:spacing w:after="0" w:line="240" w:lineRule="auto"/>
      </w:pPr>
      <w:r w:rsidRPr="005F61EC">
        <w:t xml:space="preserve">Office for Equity </w:t>
      </w:r>
      <w:r w:rsidR="00AC0679" w:rsidRPr="005F61EC">
        <w:t>&amp;</w:t>
      </w:r>
      <w:r w:rsidRPr="005F61EC">
        <w:t xml:space="preserve"> Diversity—</w:t>
      </w:r>
      <w:proofErr w:type="spellStart"/>
      <w:r w:rsidRPr="005F61EC">
        <w:t>AVP</w:t>
      </w:r>
      <w:proofErr w:type="spellEnd"/>
      <w:r w:rsidRPr="005F61EC">
        <w:t xml:space="preserve"> -- Paula Smith &lt;</w:t>
      </w:r>
      <w:proofErr w:type="spellStart"/>
      <w:r w:rsidR="007C1788">
        <w:fldChar w:fldCharType="begin"/>
      </w:r>
      <w:r w:rsidR="007C1788">
        <w:instrText xml:space="preserve"> HYPERLINK "mailto:paula.smith@utah.edu" </w:instrText>
      </w:r>
      <w:r w:rsidR="007C1788">
        <w:fldChar w:fldCharType="separate"/>
      </w:r>
      <w:r w:rsidRPr="005F61EC">
        <w:rPr>
          <w:rStyle w:val="Hyperlink"/>
          <w:color w:val="auto"/>
        </w:rPr>
        <w:t>paula.smith@utah.edu</w:t>
      </w:r>
      <w:proofErr w:type="spellEnd"/>
      <w:r w:rsidR="007C1788">
        <w:rPr>
          <w:rStyle w:val="Hyperlink"/>
          <w:color w:val="auto"/>
        </w:rPr>
        <w:fldChar w:fldCharType="end"/>
      </w:r>
      <w:r w:rsidRPr="005F61EC">
        <w:t>&gt;;</w:t>
      </w:r>
    </w:p>
    <w:p w14:paraId="0C4D199C" w14:textId="41207F78" w:rsidR="00AC0679" w:rsidRPr="005F61EC" w:rsidRDefault="00AC0679" w:rsidP="00AC0679">
      <w:pPr>
        <w:numPr>
          <w:ilvl w:val="1"/>
          <w:numId w:val="9"/>
        </w:numPr>
        <w:spacing w:after="0" w:line="240" w:lineRule="auto"/>
      </w:pPr>
      <w:r w:rsidRPr="005F61EC">
        <w:t>Director—Accounting &amp; Finance-- Sandy Hughes</w:t>
      </w:r>
    </w:p>
    <w:p w14:paraId="2D4BB84A" w14:textId="3BDB4D1E" w:rsidR="0035757A" w:rsidRPr="005F61EC" w:rsidRDefault="0035757A" w:rsidP="00290BB1">
      <w:pPr>
        <w:numPr>
          <w:ilvl w:val="0"/>
          <w:numId w:val="9"/>
        </w:numPr>
        <w:spacing w:after="0" w:line="240" w:lineRule="auto"/>
      </w:pPr>
      <w:r w:rsidRPr="005F61EC">
        <w:t xml:space="preserve">Committee members: </w:t>
      </w:r>
    </w:p>
    <w:p w14:paraId="0ED4FACF" w14:textId="03B559F0" w:rsidR="00396CED" w:rsidRDefault="0035757A" w:rsidP="005F61EC">
      <w:pPr>
        <w:spacing w:after="0" w:line="240" w:lineRule="auto"/>
        <w:ind w:left="1080" w:firstLine="360"/>
      </w:pPr>
      <w:r w:rsidRPr="005F61EC">
        <w:t xml:space="preserve">Gunseli Berik </w:t>
      </w:r>
      <w:hyperlink r:id="rId20" w:history="1">
        <w:proofErr w:type="spellStart"/>
        <w:r w:rsidR="00634307" w:rsidRPr="005F61EC">
          <w:rPr>
            <w:rStyle w:val="Hyperlink"/>
            <w:color w:val="auto"/>
          </w:rPr>
          <w:t>berik@economics.u</w:t>
        </w:r>
        <w:bookmarkStart w:id="0" w:name="_GoBack"/>
        <w:bookmarkEnd w:id="0"/>
        <w:r w:rsidR="00634307" w:rsidRPr="005F61EC">
          <w:rPr>
            <w:rStyle w:val="Hyperlink"/>
            <w:color w:val="auto"/>
          </w:rPr>
          <w:t>tah.edu</w:t>
        </w:r>
        <w:proofErr w:type="spellEnd"/>
      </w:hyperlink>
      <w:r w:rsidR="00634307" w:rsidRPr="005F61EC">
        <w:t xml:space="preserve">; </w:t>
      </w:r>
      <w:r w:rsidRPr="005F61EC">
        <w:t xml:space="preserve">Megan Fix </w:t>
      </w:r>
      <w:hyperlink r:id="rId21" w:history="1">
        <w:proofErr w:type="spellStart"/>
        <w:r w:rsidR="00634307" w:rsidRPr="005F61EC">
          <w:rPr>
            <w:rStyle w:val="Hyperlink"/>
            <w:color w:val="auto"/>
          </w:rPr>
          <w:t>Megan.Fix@hsc.utah.edu</w:t>
        </w:r>
        <w:proofErr w:type="spellEnd"/>
      </w:hyperlink>
      <w:r w:rsidR="00634307" w:rsidRPr="005F61EC">
        <w:t xml:space="preserve">; </w:t>
      </w:r>
      <w:r w:rsidRPr="005F61EC">
        <w:t xml:space="preserve">Karen Gunning </w:t>
      </w:r>
      <w:hyperlink r:id="rId22" w:history="1">
        <w:proofErr w:type="spellStart"/>
        <w:r w:rsidR="00634307" w:rsidRPr="005F61EC">
          <w:rPr>
            <w:rStyle w:val="Hyperlink"/>
            <w:color w:val="auto"/>
          </w:rPr>
          <w:t>Karen.Gunning@pharm.utah.edu</w:t>
        </w:r>
        <w:proofErr w:type="spellEnd"/>
      </w:hyperlink>
      <w:r w:rsidR="00634307" w:rsidRPr="005F61EC">
        <w:t xml:space="preserve">; </w:t>
      </w:r>
      <w:r w:rsidRPr="005F61EC">
        <w:t xml:space="preserve">Michelle Hofmann </w:t>
      </w:r>
      <w:hyperlink r:id="rId23" w:history="1">
        <w:proofErr w:type="spellStart"/>
        <w:r w:rsidR="00634307" w:rsidRPr="005F61EC">
          <w:rPr>
            <w:rStyle w:val="Hyperlink"/>
            <w:color w:val="auto"/>
          </w:rPr>
          <w:t>Michelle.Hofmann@hsc.utah.edu</w:t>
        </w:r>
        <w:proofErr w:type="spellEnd"/>
      </w:hyperlink>
      <w:r w:rsidR="00634307" w:rsidRPr="005F61EC">
        <w:t xml:space="preserve">; </w:t>
      </w:r>
      <w:r w:rsidRPr="005F61EC">
        <w:t xml:space="preserve">Marie D. Jackson </w:t>
      </w:r>
      <w:hyperlink r:id="rId24" w:history="1">
        <w:proofErr w:type="spellStart"/>
        <w:r w:rsidR="00634307" w:rsidRPr="005F61EC">
          <w:rPr>
            <w:rStyle w:val="Hyperlink"/>
            <w:color w:val="auto"/>
          </w:rPr>
          <w:t>m.d.jackson@utah.edu</w:t>
        </w:r>
        <w:proofErr w:type="spellEnd"/>
      </w:hyperlink>
      <w:r w:rsidR="00634307" w:rsidRPr="005F61EC">
        <w:t xml:space="preserve">; </w:t>
      </w:r>
      <w:r w:rsidRPr="005F61EC">
        <w:t xml:space="preserve">Sudeep Kanungo </w:t>
      </w:r>
      <w:hyperlink r:id="rId25" w:history="1">
        <w:proofErr w:type="spellStart"/>
        <w:r w:rsidR="00634307" w:rsidRPr="005F61EC">
          <w:rPr>
            <w:rStyle w:val="Hyperlink"/>
            <w:color w:val="auto"/>
          </w:rPr>
          <w:t>skanungo@egi.utah.edu</w:t>
        </w:r>
        <w:proofErr w:type="spellEnd"/>
      </w:hyperlink>
      <w:r w:rsidR="00634307" w:rsidRPr="005F61EC">
        <w:t xml:space="preserve">; </w:t>
      </w:r>
      <w:r w:rsidRPr="005F61EC">
        <w:t xml:space="preserve">Ruchi Watson </w:t>
      </w:r>
      <w:hyperlink r:id="rId26" w:history="1">
        <w:proofErr w:type="spellStart"/>
        <w:r w:rsidR="00634307" w:rsidRPr="005F61EC">
          <w:rPr>
            <w:rStyle w:val="Hyperlink"/>
            <w:color w:val="auto"/>
          </w:rPr>
          <w:t>ruchi.watson@eccles.utah.edu</w:t>
        </w:r>
        <w:proofErr w:type="spellEnd"/>
      </w:hyperlink>
      <w:r w:rsidR="00634307" w:rsidRPr="005F61EC">
        <w:t xml:space="preserve">; </w:t>
      </w:r>
      <w:r w:rsidRPr="005F61EC">
        <w:t xml:space="preserve">Joanne Yaffe </w:t>
      </w:r>
      <w:hyperlink r:id="rId27" w:history="1">
        <w:proofErr w:type="spellStart"/>
        <w:r w:rsidR="00634307" w:rsidRPr="005F61EC">
          <w:rPr>
            <w:rStyle w:val="Hyperlink"/>
            <w:color w:val="auto"/>
          </w:rPr>
          <w:t>joanne.yaffe@utah.edu</w:t>
        </w:r>
        <w:proofErr w:type="spellEnd"/>
      </w:hyperlink>
      <w:r w:rsidR="00634307" w:rsidRPr="005F61EC">
        <w:t xml:space="preserve">; </w:t>
      </w:r>
      <w:r w:rsidRPr="005F61EC">
        <w:t xml:space="preserve">Sandy Hughes </w:t>
      </w:r>
      <w:hyperlink r:id="rId28" w:history="1">
        <w:proofErr w:type="spellStart"/>
        <w:r w:rsidR="00634307" w:rsidRPr="005F61EC">
          <w:rPr>
            <w:rStyle w:val="Hyperlink"/>
            <w:color w:val="auto"/>
          </w:rPr>
          <w:t>sandy.hughes@utah.edu</w:t>
        </w:r>
        <w:proofErr w:type="spellEnd"/>
      </w:hyperlink>
      <w:r w:rsidR="00634307" w:rsidRPr="005F61EC">
        <w:t xml:space="preserve">; </w:t>
      </w:r>
      <w:r w:rsidR="001543E1" w:rsidRPr="005F61EC">
        <w:t xml:space="preserve">Karen Paisley </w:t>
      </w:r>
      <w:proofErr w:type="spellStart"/>
      <w:r w:rsidRPr="005F61EC">
        <w:t>Karen.Paisley@health.utah.edu</w:t>
      </w:r>
      <w:proofErr w:type="spellEnd"/>
      <w:r w:rsidR="00396CED" w:rsidRPr="005F61EC">
        <w:tab/>
      </w:r>
      <w:r w:rsidR="00AD6A97">
        <w:t xml:space="preserve"> </w:t>
      </w:r>
    </w:p>
    <w:p w14:paraId="5D9BF21B" w14:textId="407606D8" w:rsidR="00396CED" w:rsidRDefault="00396CED" w:rsidP="00DB78DA"/>
    <w:p w14:paraId="42A3E693" w14:textId="77777777" w:rsidR="00396CED" w:rsidRDefault="00396CED" w:rsidP="00396CED">
      <w:pPr>
        <w:numPr>
          <w:ilvl w:val="0"/>
          <w:numId w:val="1"/>
        </w:numPr>
      </w:pPr>
      <w:r>
        <w:rPr>
          <w:b/>
        </w:rPr>
        <w:t xml:space="preserve">Attachments. </w:t>
      </w:r>
    </w:p>
    <w:p w14:paraId="24D17D68" w14:textId="69FB181E" w:rsidR="00396CED" w:rsidRDefault="00396CED" w:rsidP="00396CED">
      <w:r>
        <w:rPr>
          <w:b/>
        </w:rPr>
        <w:t xml:space="preserve">The </w:t>
      </w:r>
      <w:r w:rsidR="008C0CF9">
        <w:rPr>
          <w:b/>
        </w:rPr>
        <w:t xml:space="preserve">overall </w:t>
      </w:r>
      <w:r>
        <w:rPr>
          <w:b/>
        </w:rPr>
        <w:t>proposal materials include  (</w:t>
      </w:r>
      <w:proofErr w:type="spellStart"/>
      <w:r>
        <w:rPr>
          <w:b/>
        </w:rPr>
        <w:t>i</w:t>
      </w:r>
      <w:proofErr w:type="spellEnd"/>
      <w:r>
        <w:rPr>
          <w:b/>
        </w:rPr>
        <w:t xml:space="preserve">) </w:t>
      </w:r>
      <w:r w:rsidR="002F39FA">
        <w:rPr>
          <w:b/>
        </w:rPr>
        <w:t xml:space="preserve">An introductory slide presentation, (ii) </w:t>
      </w:r>
      <w:r>
        <w:rPr>
          <w:b/>
        </w:rPr>
        <w:t xml:space="preserve">this </w:t>
      </w:r>
      <w:r w:rsidR="005941A0">
        <w:rPr>
          <w:b/>
        </w:rPr>
        <w:t>M</w:t>
      </w:r>
      <w:r>
        <w:rPr>
          <w:b/>
        </w:rPr>
        <w:t>emorandum</w:t>
      </w:r>
      <w:r w:rsidR="002F39FA">
        <w:rPr>
          <w:b/>
        </w:rPr>
        <w:t xml:space="preserve">, (iii) </w:t>
      </w:r>
      <w:r w:rsidR="008C0CF9">
        <w:rPr>
          <w:b/>
        </w:rPr>
        <w:t xml:space="preserve">Appendix 1 </w:t>
      </w:r>
      <w:r w:rsidR="002F39FA">
        <w:rPr>
          <w:b/>
        </w:rPr>
        <w:t xml:space="preserve">for the memorandum </w:t>
      </w:r>
      <w:r w:rsidR="008C0CF9">
        <w:rPr>
          <w:b/>
        </w:rPr>
        <w:t xml:space="preserve">(historical </w:t>
      </w:r>
      <w:r w:rsidR="00B42379">
        <w:rPr>
          <w:b/>
        </w:rPr>
        <w:t xml:space="preserve">&amp; comparative </w:t>
      </w:r>
      <w:r w:rsidR="008C0CF9">
        <w:rPr>
          <w:b/>
        </w:rPr>
        <w:t>background</w:t>
      </w:r>
      <w:r w:rsidR="002F39FA">
        <w:rPr>
          <w:b/>
        </w:rPr>
        <w:t xml:space="preserve"> on parental benefits), </w:t>
      </w:r>
      <w:r w:rsidR="008C0CF9">
        <w:rPr>
          <w:b/>
        </w:rPr>
        <w:t>and</w:t>
      </w:r>
      <w:r>
        <w:rPr>
          <w:b/>
        </w:rPr>
        <w:t xml:space="preserve"> </w:t>
      </w:r>
      <w:r w:rsidR="000D5607">
        <w:rPr>
          <w:b/>
        </w:rPr>
        <w:t xml:space="preserve">two versions of the </w:t>
      </w:r>
      <w:r>
        <w:rPr>
          <w:b/>
        </w:rPr>
        <w:t xml:space="preserve"> current draft of Policy 6-315 Revision</w:t>
      </w:r>
      <w:r w:rsidR="00F55C30">
        <w:rPr>
          <w:b/>
        </w:rPr>
        <w:t xml:space="preserve"> 3 proposal</w:t>
      </w:r>
      <w:r w:rsidR="000D5607">
        <w:rPr>
          <w:b/>
        </w:rPr>
        <w:t>, with (iv)  a “clean” version not including explanatory comments</w:t>
      </w:r>
      <w:r w:rsidR="006E26E0">
        <w:rPr>
          <w:b/>
        </w:rPr>
        <w:t>,</w:t>
      </w:r>
      <w:r w:rsidR="000D5607">
        <w:rPr>
          <w:b/>
        </w:rPr>
        <w:t xml:space="preserve"> provided for convenience of easy reading, and (v) a redline “master” version showing explanatory comments and the redline markings, which will be the basis of votes for approval</w:t>
      </w:r>
      <w:r w:rsidR="00F55C30">
        <w:rPr>
          <w:b/>
        </w:rPr>
        <w:t>.</w:t>
      </w:r>
      <w:r>
        <w:rPr>
          <w:b/>
        </w:rPr>
        <w:t xml:space="preserve">  </w:t>
      </w:r>
    </w:p>
    <w:p w14:paraId="517A151F" w14:textId="497BC8AB" w:rsidR="00716CE3" w:rsidRDefault="00396CED" w:rsidP="00DA1BA1">
      <w:pPr>
        <w:jc w:val="center"/>
      </w:pPr>
      <w:r>
        <w:t>--END-</w:t>
      </w:r>
    </w:p>
    <w:sectPr w:rsidR="00716CE3" w:rsidSect="00A71CA3">
      <w:footerReference w:type="default" r:id="rId2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3E47" w16cex:dateUtc="2020-09-28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31317" w16cid:durableId="231C3E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69104" w14:textId="77777777" w:rsidR="00831600" w:rsidRDefault="00831600" w:rsidP="004938BD">
      <w:pPr>
        <w:spacing w:after="0" w:line="240" w:lineRule="auto"/>
      </w:pPr>
      <w:r>
        <w:separator/>
      </w:r>
    </w:p>
  </w:endnote>
  <w:endnote w:type="continuationSeparator" w:id="0">
    <w:p w14:paraId="4607E0A3" w14:textId="77777777" w:rsidR="00831600" w:rsidRDefault="00831600" w:rsidP="0049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024465"/>
      <w:docPartObj>
        <w:docPartGallery w:val="Page Numbers (Bottom of Page)"/>
        <w:docPartUnique/>
      </w:docPartObj>
    </w:sdtPr>
    <w:sdtEndPr>
      <w:rPr>
        <w:noProof/>
      </w:rPr>
    </w:sdtEndPr>
    <w:sdtContent>
      <w:p w14:paraId="3213D33A" w14:textId="5CE814EA" w:rsidR="0077737F" w:rsidRDefault="0077737F">
        <w:pPr>
          <w:pStyle w:val="Footer"/>
          <w:jc w:val="center"/>
        </w:pPr>
        <w:r>
          <w:fldChar w:fldCharType="begin"/>
        </w:r>
        <w:r>
          <w:instrText xml:space="preserve"> PAGE   \* MERGEFORMAT </w:instrText>
        </w:r>
        <w:r>
          <w:fldChar w:fldCharType="separate"/>
        </w:r>
        <w:r w:rsidR="006E26E0">
          <w:rPr>
            <w:noProof/>
          </w:rPr>
          <w:t>1</w:t>
        </w:r>
        <w:r>
          <w:rPr>
            <w:noProof/>
          </w:rPr>
          <w:fldChar w:fldCharType="end"/>
        </w:r>
      </w:p>
    </w:sdtContent>
  </w:sdt>
  <w:p w14:paraId="3D9B2ADE" w14:textId="77777777" w:rsidR="0077737F" w:rsidRDefault="007773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A21E" w14:textId="77777777" w:rsidR="00831600" w:rsidRDefault="00831600" w:rsidP="004938BD">
      <w:pPr>
        <w:spacing w:after="0" w:line="240" w:lineRule="auto"/>
      </w:pPr>
      <w:r>
        <w:separator/>
      </w:r>
    </w:p>
  </w:footnote>
  <w:footnote w:type="continuationSeparator" w:id="0">
    <w:p w14:paraId="176D1755" w14:textId="77777777" w:rsidR="00831600" w:rsidRDefault="00831600" w:rsidP="0049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45D5"/>
    <w:multiLevelType w:val="hybridMultilevel"/>
    <w:tmpl w:val="EDC4F6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F2B3D"/>
    <w:multiLevelType w:val="hybridMultilevel"/>
    <w:tmpl w:val="F944693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1744EE"/>
    <w:multiLevelType w:val="hybridMultilevel"/>
    <w:tmpl w:val="6CFA2A18"/>
    <w:lvl w:ilvl="0" w:tplc="97B2199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8754F1"/>
    <w:multiLevelType w:val="hybridMultilevel"/>
    <w:tmpl w:val="41F00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0A47E2"/>
    <w:multiLevelType w:val="hybridMultilevel"/>
    <w:tmpl w:val="C80E34EE"/>
    <w:lvl w:ilvl="0" w:tplc="CBE6AA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C26E3E"/>
    <w:multiLevelType w:val="hybridMultilevel"/>
    <w:tmpl w:val="1010AAC6"/>
    <w:lvl w:ilvl="0" w:tplc="94DC443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6434FA"/>
    <w:multiLevelType w:val="hybridMultilevel"/>
    <w:tmpl w:val="B22246A6"/>
    <w:lvl w:ilvl="0" w:tplc="BC348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47345"/>
    <w:multiLevelType w:val="hybridMultilevel"/>
    <w:tmpl w:val="B9A68C90"/>
    <w:lvl w:ilvl="0" w:tplc="CBE6AA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226CC9"/>
    <w:multiLevelType w:val="hybridMultilevel"/>
    <w:tmpl w:val="77E02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C3"/>
    <w:rsid w:val="00027220"/>
    <w:rsid w:val="000406B4"/>
    <w:rsid w:val="00047F9B"/>
    <w:rsid w:val="0006748B"/>
    <w:rsid w:val="000759B9"/>
    <w:rsid w:val="000848A8"/>
    <w:rsid w:val="000A06A8"/>
    <w:rsid w:val="000C54BC"/>
    <w:rsid w:val="000D0D68"/>
    <w:rsid w:val="000D4A81"/>
    <w:rsid w:val="000D5607"/>
    <w:rsid w:val="000D58BC"/>
    <w:rsid w:val="000E033C"/>
    <w:rsid w:val="000E5E58"/>
    <w:rsid w:val="00126E79"/>
    <w:rsid w:val="00132190"/>
    <w:rsid w:val="00151DA1"/>
    <w:rsid w:val="001543E1"/>
    <w:rsid w:val="001618D7"/>
    <w:rsid w:val="0017569C"/>
    <w:rsid w:val="00182445"/>
    <w:rsid w:val="001A2303"/>
    <w:rsid w:val="001A5DA1"/>
    <w:rsid w:val="001C5B17"/>
    <w:rsid w:val="001D2E39"/>
    <w:rsid w:val="001D5751"/>
    <w:rsid w:val="001D61CB"/>
    <w:rsid w:val="001F0F82"/>
    <w:rsid w:val="001F2B21"/>
    <w:rsid w:val="00202815"/>
    <w:rsid w:val="002072DA"/>
    <w:rsid w:val="00210995"/>
    <w:rsid w:val="0021450F"/>
    <w:rsid w:val="002175AF"/>
    <w:rsid w:val="0022600A"/>
    <w:rsid w:val="00226950"/>
    <w:rsid w:val="00231686"/>
    <w:rsid w:val="00246DC5"/>
    <w:rsid w:val="00263BCB"/>
    <w:rsid w:val="00270790"/>
    <w:rsid w:val="002768CD"/>
    <w:rsid w:val="00290BB1"/>
    <w:rsid w:val="00293A7F"/>
    <w:rsid w:val="00296AD8"/>
    <w:rsid w:val="002A394B"/>
    <w:rsid w:val="002A60F6"/>
    <w:rsid w:val="002C640C"/>
    <w:rsid w:val="002D1CA4"/>
    <w:rsid w:val="002D400C"/>
    <w:rsid w:val="002D4768"/>
    <w:rsid w:val="002E76DE"/>
    <w:rsid w:val="002F39FA"/>
    <w:rsid w:val="00303BAE"/>
    <w:rsid w:val="0031081F"/>
    <w:rsid w:val="0031183E"/>
    <w:rsid w:val="0031337C"/>
    <w:rsid w:val="00313CBA"/>
    <w:rsid w:val="00316A38"/>
    <w:rsid w:val="003235A0"/>
    <w:rsid w:val="00331E4F"/>
    <w:rsid w:val="00333066"/>
    <w:rsid w:val="003401C1"/>
    <w:rsid w:val="0034226B"/>
    <w:rsid w:val="00350C92"/>
    <w:rsid w:val="003534DE"/>
    <w:rsid w:val="00355276"/>
    <w:rsid w:val="0035757A"/>
    <w:rsid w:val="00382E06"/>
    <w:rsid w:val="00396435"/>
    <w:rsid w:val="00396CED"/>
    <w:rsid w:val="003A3D4C"/>
    <w:rsid w:val="003A51FB"/>
    <w:rsid w:val="003A6A8C"/>
    <w:rsid w:val="003C246F"/>
    <w:rsid w:val="00403DEE"/>
    <w:rsid w:val="004101E7"/>
    <w:rsid w:val="00412520"/>
    <w:rsid w:val="00416F13"/>
    <w:rsid w:val="00426520"/>
    <w:rsid w:val="00431357"/>
    <w:rsid w:val="004364D4"/>
    <w:rsid w:val="004413C4"/>
    <w:rsid w:val="004423F3"/>
    <w:rsid w:val="00443902"/>
    <w:rsid w:val="00444D24"/>
    <w:rsid w:val="004543A7"/>
    <w:rsid w:val="00457731"/>
    <w:rsid w:val="00483F1C"/>
    <w:rsid w:val="004938BD"/>
    <w:rsid w:val="00493AC6"/>
    <w:rsid w:val="0049526E"/>
    <w:rsid w:val="004A7457"/>
    <w:rsid w:val="004B5EA7"/>
    <w:rsid w:val="004B714B"/>
    <w:rsid w:val="004C2241"/>
    <w:rsid w:val="004E158C"/>
    <w:rsid w:val="004F4166"/>
    <w:rsid w:val="004F554D"/>
    <w:rsid w:val="004F7CE6"/>
    <w:rsid w:val="005037E2"/>
    <w:rsid w:val="0050710C"/>
    <w:rsid w:val="00513EA1"/>
    <w:rsid w:val="00515ACA"/>
    <w:rsid w:val="00520F92"/>
    <w:rsid w:val="00521A31"/>
    <w:rsid w:val="00523B21"/>
    <w:rsid w:val="0054067A"/>
    <w:rsid w:val="00545550"/>
    <w:rsid w:val="00546262"/>
    <w:rsid w:val="0055324C"/>
    <w:rsid w:val="00553B48"/>
    <w:rsid w:val="005634BB"/>
    <w:rsid w:val="0056639C"/>
    <w:rsid w:val="00575FA8"/>
    <w:rsid w:val="005941A0"/>
    <w:rsid w:val="005960BC"/>
    <w:rsid w:val="005A4BD4"/>
    <w:rsid w:val="005A6160"/>
    <w:rsid w:val="005B3BE9"/>
    <w:rsid w:val="005C5C41"/>
    <w:rsid w:val="005D341E"/>
    <w:rsid w:val="005D5DAE"/>
    <w:rsid w:val="005E7312"/>
    <w:rsid w:val="005E7B85"/>
    <w:rsid w:val="005F61EC"/>
    <w:rsid w:val="006076B7"/>
    <w:rsid w:val="00611468"/>
    <w:rsid w:val="0061579C"/>
    <w:rsid w:val="00617E48"/>
    <w:rsid w:val="006219AF"/>
    <w:rsid w:val="00623F1F"/>
    <w:rsid w:val="00634307"/>
    <w:rsid w:val="0063661A"/>
    <w:rsid w:val="006409D9"/>
    <w:rsid w:val="006560C4"/>
    <w:rsid w:val="0066532A"/>
    <w:rsid w:val="00692CDF"/>
    <w:rsid w:val="006957C1"/>
    <w:rsid w:val="006A09E1"/>
    <w:rsid w:val="006C643C"/>
    <w:rsid w:val="006E26E0"/>
    <w:rsid w:val="006E54D3"/>
    <w:rsid w:val="006F57BE"/>
    <w:rsid w:val="00705C21"/>
    <w:rsid w:val="0071554A"/>
    <w:rsid w:val="00716CE3"/>
    <w:rsid w:val="007300C3"/>
    <w:rsid w:val="00730BC3"/>
    <w:rsid w:val="007476D9"/>
    <w:rsid w:val="00750924"/>
    <w:rsid w:val="00755D63"/>
    <w:rsid w:val="007624F1"/>
    <w:rsid w:val="00764E21"/>
    <w:rsid w:val="007700E7"/>
    <w:rsid w:val="0077737F"/>
    <w:rsid w:val="007B5F27"/>
    <w:rsid w:val="007C1788"/>
    <w:rsid w:val="007D2AB1"/>
    <w:rsid w:val="007E68E0"/>
    <w:rsid w:val="007E7BCD"/>
    <w:rsid w:val="007F008C"/>
    <w:rsid w:val="007F3CDB"/>
    <w:rsid w:val="007F506E"/>
    <w:rsid w:val="007F7F7C"/>
    <w:rsid w:val="00814C1B"/>
    <w:rsid w:val="00820979"/>
    <w:rsid w:val="00820C33"/>
    <w:rsid w:val="00831600"/>
    <w:rsid w:val="00836A79"/>
    <w:rsid w:val="008459CD"/>
    <w:rsid w:val="00846AC6"/>
    <w:rsid w:val="00864BD0"/>
    <w:rsid w:val="00890FFA"/>
    <w:rsid w:val="008910CA"/>
    <w:rsid w:val="008A3A15"/>
    <w:rsid w:val="008B2E96"/>
    <w:rsid w:val="008B313A"/>
    <w:rsid w:val="008C0CF9"/>
    <w:rsid w:val="008C6D3A"/>
    <w:rsid w:val="008D0679"/>
    <w:rsid w:val="008D3092"/>
    <w:rsid w:val="008D3B6E"/>
    <w:rsid w:val="008D6946"/>
    <w:rsid w:val="008D7BF2"/>
    <w:rsid w:val="008E3884"/>
    <w:rsid w:val="008E4088"/>
    <w:rsid w:val="008E482B"/>
    <w:rsid w:val="008F42F3"/>
    <w:rsid w:val="008F7AE7"/>
    <w:rsid w:val="0090225C"/>
    <w:rsid w:val="0090419C"/>
    <w:rsid w:val="00915953"/>
    <w:rsid w:val="00922EDA"/>
    <w:rsid w:val="009405E2"/>
    <w:rsid w:val="009419B6"/>
    <w:rsid w:val="009554B6"/>
    <w:rsid w:val="00960A0B"/>
    <w:rsid w:val="009661D1"/>
    <w:rsid w:val="00974302"/>
    <w:rsid w:val="00976108"/>
    <w:rsid w:val="00987433"/>
    <w:rsid w:val="00994471"/>
    <w:rsid w:val="009B23B4"/>
    <w:rsid w:val="009D3CCF"/>
    <w:rsid w:val="009F6216"/>
    <w:rsid w:val="009F7A77"/>
    <w:rsid w:val="00A06E85"/>
    <w:rsid w:val="00A07938"/>
    <w:rsid w:val="00A31125"/>
    <w:rsid w:val="00A32BDB"/>
    <w:rsid w:val="00A506DA"/>
    <w:rsid w:val="00A52269"/>
    <w:rsid w:val="00A561BB"/>
    <w:rsid w:val="00A6158C"/>
    <w:rsid w:val="00A64D75"/>
    <w:rsid w:val="00A70C5A"/>
    <w:rsid w:val="00A71CA3"/>
    <w:rsid w:val="00A726D5"/>
    <w:rsid w:val="00A779C3"/>
    <w:rsid w:val="00A77ECF"/>
    <w:rsid w:val="00A96AE8"/>
    <w:rsid w:val="00AA0279"/>
    <w:rsid w:val="00AA5E2E"/>
    <w:rsid w:val="00AA7BD4"/>
    <w:rsid w:val="00AB6FF9"/>
    <w:rsid w:val="00AB789C"/>
    <w:rsid w:val="00AC0679"/>
    <w:rsid w:val="00AC405D"/>
    <w:rsid w:val="00AD6A97"/>
    <w:rsid w:val="00AE360F"/>
    <w:rsid w:val="00AE40D3"/>
    <w:rsid w:val="00AF66EB"/>
    <w:rsid w:val="00B10640"/>
    <w:rsid w:val="00B109C5"/>
    <w:rsid w:val="00B1356F"/>
    <w:rsid w:val="00B25CFE"/>
    <w:rsid w:val="00B336AA"/>
    <w:rsid w:val="00B36C80"/>
    <w:rsid w:val="00B42379"/>
    <w:rsid w:val="00B673E5"/>
    <w:rsid w:val="00B83F08"/>
    <w:rsid w:val="00B90353"/>
    <w:rsid w:val="00B936A2"/>
    <w:rsid w:val="00BA50CA"/>
    <w:rsid w:val="00BA5137"/>
    <w:rsid w:val="00BC11DB"/>
    <w:rsid w:val="00BC2147"/>
    <w:rsid w:val="00BC6F20"/>
    <w:rsid w:val="00BD3B03"/>
    <w:rsid w:val="00BD669E"/>
    <w:rsid w:val="00BE6465"/>
    <w:rsid w:val="00BF6B86"/>
    <w:rsid w:val="00C02F10"/>
    <w:rsid w:val="00C03215"/>
    <w:rsid w:val="00C2217B"/>
    <w:rsid w:val="00C3392B"/>
    <w:rsid w:val="00C34220"/>
    <w:rsid w:val="00C40520"/>
    <w:rsid w:val="00C43192"/>
    <w:rsid w:val="00C45B7F"/>
    <w:rsid w:val="00C66A27"/>
    <w:rsid w:val="00C70FBA"/>
    <w:rsid w:val="00C8722C"/>
    <w:rsid w:val="00C92AE4"/>
    <w:rsid w:val="00CA39D3"/>
    <w:rsid w:val="00CA6AFB"/>
    <w:rsid w:val="00CB1618"/>
    <w:rsid w:val="00CE45CA"/>
    <w:rsid w:val="00CF308B"/>
    <w:rsid w:val="00CF4475"/>
    <w:rsid w:val="00CF6EB7"/>
    <w:rsid w:val="00D02D97"/>
    <w:rsid w:val="00D13C60"/>
    <w:rsid w:val="00D13F6C"/>
    <w:rsid w:val="00D1687A"/>
    <w:rsid w:val="00D20DDE"/>
    <w:rsid w:val="00D25E52"/>
    <w:rsid w:val="00D32465"/>
    <w:rsid w:val="00D351D0"/>
    <w:rsid w:val="00D42A5B"/>
    <w:rsid w:val="00D50A61"/>
    <w:rsid w:val="00D72BAF"/>
    <w:rsid w:val="00D75553"/>
    <w:rsid w:val="00D95776"/>
    <w:rsid w:val="00DA1BA1"/>
    <w:rsid w:val="00DA2215"/>
    <w:rsid w:val="00DA4AB7"/>
    <w:rsid w:val="00DB78DA"/>
    <w:rsid w:val="00DC3190"/>
    <w:rsid w:val="00DE1395"/>
    <w:rsid w:val="00E06523"/>
    <w:rsid w:val="00E178BD"/>
    <w:rsid w:val="00E23013"/>
    <w:rsid w:val="00E2388A"/>
    <w:rsid w:val="00E65167"/>
    <w:rsid w:val="00E744D8"/>
    <w:rsid w:val="00E74668"/>
    <w:rsid w:val="00E763EB"/>
    <w:rsid w:val="00E9779F"/>
    <w:rsid w:val="00EB64AE"/>
    <w:rsid w:val="00EB7976"/>
    <w:rsid w:val="00EE0B46"/>
    <w:rsid w:val="00EE71A0"/>
    <w:rsid w:val="00EF21D5"/>
    <w:rsid w:val="00EF3CA0"/>
    <w:rsid w:val="00F04683"/>
    <w:rsid w:val="00F07629"/>
    <w:rsid w:val="00F13CC8"/>
    <w:rsid w:val="00F31F14"/>
    <w:rsid w:val="00F33345"/>
    <w:rsid w:val="00F41499"/>
    <w:rsid w:val="00F55C30"/>
    <w:rsid w:val="00F64ACC"/>
    <w:rsid w:val="00F64DFA"/>
    <w:rsid w:val="00F665D3"/>
    <w:rsid w:val="00F8765E"/>
    <w:rsid w:val="00F97614"/>
    <w:rsid w:val="00FB7FDA"/>
    <w:rsid w:val="00FC0F37"/>
    <w:rsid w:val="00FD155C"/>
    <w:rsid w:val="00FD2ED7"/>
    <w:rsid w:val="00FE5213"/>
    <w:rsid w:val="00FE5E1F"/>
    <w:rsid w:val="00FE6563"/>
    <w:rsid w:val="00FF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DB83B"/>
  <w15:chartTrackingRefBased/>
  <w15:docId w15:val="{35391C90-9371-4544-ACF4-F0433730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B7F"/>
    <w:rPr>
      <w:color w:val="0563C1" w:themeColor="hyperlink"/>
      <w:u w:val="single"/>
    </w:rPr>
  </w:style>
  <w:style w:type="character" w:styleId="FollowedHyperlink">
    <w:name w:val="FollowedHyperlink"/>
    <w:basedOn w:val="DefaultParagraphFont"/>
    <w:uiPriority w:val="99"/>
    <w:semiHidden/>
    <w:unhideWhenUsed/>
    <w:rsid w:val="00716CE3"/>
    <w:rPr>
      <w:color w:val="954F72" w:themeColor="followedHyperlink"/>
      <w:u w:val="single"/>
    </w:rPr>
  </w:style>
  <w:style w:type="paragraph" w:styleId="Header">
    <w:name w:val="header"/>
    <w:basedOn w:val="Normal"/>
    <w:link w:val="HeaderChar"/>
    <w:uiPriority w:val="99"/>
    <w:unhideWhenUsed/>
    <w:rsid w:val="0049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8BD"/>
  </w:style>
  <w:style w:type="paragraph" w:styleId="Footer">
    <w:name w:val="footer"/>
    <w:basedOn w:val="Normal"/>
    <w:link w:val="FooterChar"/>
    <w:uiPriority w:val="99"/>
    <w:unhideWhenUsed/>
    <w:rsid w:val="0049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8BD"/>
  </w:style>
  <w:style w:type="paragraph" w:styleId="BalloonText">
    <w:name w:val="Balloon Text"/>
    <w:basedOn w:val="Normal"/>
    <w:link w:val="BalloonTextChar"/>
    <w:uiPriority w:val="99"/>
    <w:semiHidden/>
    <w:unhideWhenUsed/>
    <w:rsid w:val="005E7B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7B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7B85"/>
    <w:rPr>
      <w:sz w:val="16"/>
      <w:szCs w:val="16"/>
    </w:rPr>
  </w:style>
  <w:style w:type="paragraph" w:styleId="CommentText">
    <w:name w:val="annotation text"/>
    <w:basedOn w:val="Normal"/>
    <w:link w:val="CommentTextChar"/>
    <w:uiPriority w:val="99"/>
    <w:semiHidden/>
    <w:unhideWhenUsed/>
    <w:rsid w:val="005E7B85"/>
    <w:pPr>
      <w:spacing w:line="240" w:lineRule="auto"/>
    </w:pPr>
    <w:rPr>
      <w:sz w:val="20"/>
      <w:szCs w:val="20"/>
    </w:rPr>
  </w:style>
  <w:style w:type="character" w:customStyle="1" w:styleId="CommentTextChar">
    <w:name w:val="Comment Text Char"/>
    <w:basedOn w:val="DefaultParagraphFont"/>
    <w:link w:val="CommentText"/>
    <w:uiPriority w:val="99"/>
    <w:semiHidden/>
    <w:rsid w:val="005E7B85"/>
    <w:rPr>
      <w:sz w:val="20"/>
      <w:szCs w:val="20"/>
    </w:rPr>
  </w:style>
  <w:style w:type="paragraph" w:styleId="CommentSubject">
    <w:name w:val="annotation subject"/>
    <w:basedOn w:val="CommentText"/>
    <w:next w:val="CommentText"/>
    <w:link w:val="CommentSubjectChar"/>
    <w:uiPriority w:val="99"/>
    <w:semiHidden/>
    <w:unhideWhenUsed/>
    <w:rsid w:val="005E7B85"/>
    <w:rPr>
      <w:b/>
      <w:bCs/>
    </w:rPr>
  </w:style>
  <w:style w:type="character" w:customStyle="1" w:styleId="CommentSubjectChar">
    <w:name w:val="Comment Subject Char"/>
    <w:basedOn w:val="CommentTextChar"/>
    <w:link w:val="CommentSubject"/>
    <w:uiPriority w:val="99"/>
    <w:semiHidden/>
    <w:rsid w:val="005E7B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ulations.utah.edu/academics/revisions_6/LegHist%20Pol6-303R21Pol6-310R2Rul6-310R2_spring2014.pdf" TargetMode="External"/><Relationship Id="rId18" Type="http://schemas.openxmlformats.org/officeDocument/2006/relationships/hyperlink" Target="https://regulations.utah.edu/academics/revisions_6/6-002.R29.LegHis.Vol.1.pdf" TargetMode="External"/><Relationship Id="rId26" Type="http://schemas.openxmlformats.org/officeDocument/2006/relationships/hyperlink" Target="mailto:ruchi.watson@eccles.utah.edu"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Megan.Fix@hsc.utah.edu" TargetMode="External"/><Relationship Id="rId7" Type="http://schemas.openxmlformats.org/officeDocument/2006/relationships/endnotes" Target="endnotes.xml"/><Relationship Id="rId12" Type="http://schemas.openxmlformats.org/officeDocument/2006/relationships/hyperlink" Target="https://regulations.utah.edu/academics/appendices_6/6-310.R1_3-09-10_legislativehistory.pdf" TargetMode="External"/><Relationship Id="rId17" Type="http://schemas.openxmlformats.org/officeDocument/2006/relationships/hyperlink" Target="https://regulations.utah.edu/academics/revisions_6/6-002.R30.LegHis.pdf" TargetMode="External"/><Relationship Id="rId25" Type="http://schemas.openxmlformats.org/officeDocument/2006/relationships/hyperlink" Target="mailto:skanungo@egi.utah.edu"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regulations.utah.edu/academics/revisions_6/6-002_R33_Leg_Hist.pdf" TargetMode="External"/><Relationship Id="rId20" Type="http://schemas.openxmlformats.org/officeDocument/2006/relationships/hyperlink" Target="mailto:berik@economics.utah.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s.utah.edu/academics/appendices_6/6-310.R0_legislativehistory--spring_2007.pdf" TargetMode="External"/><Relationship Id="rId24" Type="http://schemas.openxmlformats.org/officeDocument/2006/relationships/hyperlink" Target="mailto:m.d.jackson@utah.edu" TargetMode="External"/><Relationship Id="rId5" Type="http://schemas.openxmlformats.org/officeDocument/2006/relationships/webSettings" Target="webSettings.xml"/><Relationship Id="rId15" Type="http://schemas.openxmlformats.org/officeDocument/2006/relationships/hyperlink" Target="https://regulations.utah.edu/academics/revisions_6/LegHist%20Pol6-303R21Pol6-310R2Rul6-310R2_spring2014.pdf" TargetMode="External"/><Relationship Id="rId23" Type="http://schemas.openxmlformats.org/officeDocument/2006/relationships/hyperlink" Target="mailto:Michelle.Hofmann@hsc.utah.edu" TargetMode="External"/><Relationship Id="rId28" Type="http://schemas.openxmlformats.org/officeDocument/2006/relationships/hyperlink" Target="mailto:sandy.hughes@utah.edu" TargetMode="External"/><Relationship Id="rId10" Type="http://schemas.openxmlformats.org/officeDocument/2006/relationships/hyperlink" Target="https://regulations.utah.edu/academics/6-300.php" TargetMode="External"/><Relationship Id="rId19" Type="http://schemas.openxmlformats.org/officeDocument/2006/relationships/hyperlink" Target="https://regulations.utah.edu/academics/revisions_6/6-002.R29.LegHis.Vol.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ulations.utah.edu/academics/6-002.php" TargetMode="External"/><Relationship Id="rId14" Type="http://schemas.openxmlformats.org/officeDocument/2006/relationships/hyperlink" Target="https://regulations.utah.edu/academics/LegHist%20Pol6-300R186-302R8%206-310R3effect2015-05-15.pdf" TargetMode="External"/><Relationship Id="rId22" Type="http://schemas.openxmlformats.org/officeDocument/2006/relationships/hyperlink" Target="mailto:Karen.Gunning@pharm.utah.edu" TargetMode="External"/><Relationship Id="rId27" Type="http://schemas.openxmlformats.org/officeDocument/2006/relationships/hyperlink" Target="mailto:joanne.yaffe@utah.edu" TargetMode="External"/><Relationship Id="rId30" Type="http://schemas.openxmlformats.org/officeDocument/2006/relationships/fontTable" Target="fontTable.xml"/><Relationship Id="rId8" Type="http://schemas.openxmlformats.org/officeDocument/2006/relationships/hyperlink" Target="https://regulations.utah.edu/academics/6-3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AAEA-9744-4A0B-8CCC-4859EC1E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Flores</dc:creator>
  <cp:keywords/>
  <dc:description/>
  <cp:lastModifiedBy>R Flores</cp:lastModifiedBy>
  <cp:revision>3</cp:revision>
  <dcterms:created xsi:type="dcterms:W3CDTF">2021-01-05T03:15:00Z</dcterms:created>
  <dcterms:modified xsi:type="dcterms:W3CDTF">2021-01-05T03:19:00Z</dcterms:modified>
</cp:coreProperties>
</file>