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12AC" w14:textId="77777777" w:rsidR="00936876" w:rsidRPr="002855DB" w:rsidRDefault="00936876" w:rsidP="00936876">
      <w:pPr>
        <w:pStyle w:val="BodyText"/>
        <w:spacing w:before="3"/>
        <w:rPr>
          <w:sz w:val="19"/>
        </w:rPr>
      </w:pPr>
    </w:p>
    <w:p w14:paraId="3FC925D4" w14:textId="674EDF8A" w:rsidR="00A97157" w:rsidRDefault="00936876" w:rsidP="00936876">
      <w:pPr>
        <w:pStyle w:val="BodyText"/>
        <w:rPr>
          <w:i/>
          <w:iCs/>
          <w:sz w:val="19"/>
        </w:rPr>
      </w:pPr>
      <w:r w:rsidRPr="004449B7">
        <w:rPr>
          <w:b/>
          <w:sz w:val="28"/>
          <w:szCs w:val="28"/>
        </w:rPr>
        <w:t xml:space="preserve"> </w:t>
      </w:r>
      <w:r w:rsidRPr="004449B7">
        <w:rPr>
          <w:b/>
          <w:sz w:val="28"/>
          <w:szCs w:val="28"/>
          <w:highlight w:val="lightGray"/>
        </w:rPr>
        <w:t>{</w:t>
      </w:r>
      <w:r w:rsidRPr="004449B7">
        <w:rPr>
          <w:b/>
          <w:i/>
          <w:iCs/>
          <w:sz w:val="28"/>
          <w:szCs w:val="28"/>
          <w:highlight w:val="lightGray"/>
        </w:rPr>
        <w:t xml:space="preserve">Proposal for </w:t>
      </w:r>
      <w:r w:rsidRPr="004449B7">
        <w:rPr>
          <w:b/>
          <w:bCs/>
          <w:i/>
          <w:iCs/>
          <w:sz w:val="28"/>
          <w:szCs w:val="28"/>
          <w:highlight w:val="lightGray"/>
        </w:rPr>
        <w:t xml:space="preserve">Revision 3 </w:t>
      </w:r>
      <w:r w:rsidRPr="004449B7">
        <w:rPr>
          <w:b/>
          <w:i/>
          <w:iCs/>
          <w:sz w:val="28"/>
          <w:szCs w:val="28"/>
          <w:highlight w:val="lightGray"/>
        </w:rPr>
        <w:t>of Policy 6-315. Draft of [202</w:t>
      </w:r>
      <w:r w:rsidR="00A618B6" w:rsidRPr="004449B7">
        <w:rPr>
          <w:b/>
          <w:i/>
          <w:iCs/>
          <w:sz w:val="28"/>
          <w:szCs w:val="28"/>
          <w:highlight w:val="lightGray"/>
        </w:rPr>
        <w:t>1-01-04</w:t>
      </w:r>
      <w:r w:rsidR="00511B1A" w:rsidRPr="004449B7">
        <w:rPr>
          <w:b/>
          <w:i/>
          <w:iCs/>
          <w:sz w:val="28"/>
          <w:szCs w:val="28"/>
          <w:highlight w:val="lightGray"/>
        </w:rPr>
        <w:t xml:space="preserve"> </w:t>
      </w:r>
      <w:r w:rsidR="00FD3953" w:rsidRPr="004449B7">
        <w:rPr>
          <w:b/>
          <w:i/>
          <w:iCs/>
          <w:sz w:val="28"/>
          <w:szCs w:val="28"/>
          <w:highlight w:val="lightGray"/>
        </w:rPr>
        <w:t>CLEAN</w:t>
      </w:r>
      <w:r w:rsidR="00511B1A" w:rsidRPr="004449B7">
        <w:rPr>
          <w:b/>
          <w:i/>
          <w:iCs/>
          <w:sz w:val="28"/>
          <w:szCs w:val="28"/>
          <w:highlight w:val="lightGray"/>
        </w:rPr>
        <w:t>]</w:t>
      </w:r>
      <w:r w:rsidRPr="004449B7">
        <w:rPr>
          <w:b/>
          <w:i/>
          <w:iCs/>
          <w:sz w:val="28"/>
          <w:szCs w:val="28"/>
          <w:highlight w:val="lightGray"/>
        </w:rPr>
        <w:t>.</w:t>
      </w:r>
      <w:r w:rsidR="003E13AF" w:rsidRPr="004449B7">
        <w:rPr>
          <w:b/>
          <w:i/>
          <w:iCs/>
          <w:sz w:val="28"/>
          <w:szCs w:val="28"/>
        </w:rPr>
        <w:t xml:space="preserve">  </w:t>
      </w:r>
      <w:r w:rsidR="003E13AF" w:rsidRPr="00FD3953">
        <w:rPr>
          <w:i/>
          <w:iCs/>
          <w:sz w:val="19"/>
        </w:rPr>
        <w:t xml:space="preserve">This </w:t>
      </w:r>
      <w:r w:rsidR="00FD3953" w:rsidRPr="00FD3953">
        <w:rPr>
          <w:i/>
          <w:iCs/>
          <w:sz w:val="19"/>
        </w:rPr>
        <w:t xml:space="preserve">CLEAN version is provided as a convenience for easy reading. The separate </w:t>
      </w:r>
      <w:r w:rsidR="00384050" w:rsidRPr="00FD3953">
        <w:rPr>
          <w:i/>
          <w:iCs/>
          <w:sz w:val="19"/>
        </w:rPr>
        <w:t xml:space="preserve">MASTER </w:t>
      </w:r>
      <w:r w:rsidR="00FD3953" w:rsidRPr="00FD3953">
        <w:rPr>
          <w:i/>
          <w:iCs/>
          <w:sz w:val="19"/>
        </w:rPr>
        <w:t xml:space="preserve">version </w:t>
      </w:r>
      <w:r w:rsidR="00384050" w:rsidRPr="00FD3953">
        <w:rPr>
          <w:i/>
          <w:iCs/>
          <w:sz w:val="19"/>
        </w:rPr>
        <w:t>with full set of comments</w:t>
      </w:r>
      <w:r w:rsidR="00A618B6" w:rsidRPr="00FD3953">
        <w:rPr>
          <w:i/>
          <w:iCs/>
          <w:sz w:val="19"/>
        </w:rPr>
        <w:t xml:space="preserve"> </w:t>
      </w:r>
      <w:r w:rsidR="00FD3953">
        <w:rPr>
          <w:i/>
          <w:iCs/>
          <w:sz w:val="19"/>
        </w:rPr>
        <w:t xml:space="preserve">and redline markings </w:t>
      </w:r>
      <w:r w:rsidR="00A618B6" w:rsidRPr="00FD3953">
        <w:rPr>
          <w:i/>
          <w:iCs/>
          <w:sz w:val="19"/>
        </w:rPr>
        <w:t xml:space="preserve">is the baseline version, with </w:t>
      </w:r>
      <w:r w:rsidR="00FD3953">
        <w:rPr>
          <w:i/>
          <w:iCs/>
          <w:sz w:val="19"/>
        </w:rPr>
        <w:t xml:space="preserve">redline markings showing changes from Revision 2, and with margin </w:t>
      </w:r>
      <w:r w:rsidR="00A618B6" w:rsidRPr="00FD3953">
        <w:rPr>
          <w:i/>
          <w:iCs/>
          <w:sz w:val="19"/>
        </w:rPr>
        <w:t>comments as a record of the decisions made in drafting</w:t>
      </w:r>
      <w:r w:rsidR="000248CF" w:rsidRPr="00FD3953">
        <w:rPr>
          <w:i/>
          <w:iCs/>
          <w:sz w:val="19"/>
        </w:rPr>
        <w:t>, and as explanati</w:t>
      </w:r>
      <w:r w:rsidR="00FD3953" w:rsidRPr="00FD3953">
        <w:rPr>
          <w:i/>
          <w:iCs/>
          <w:sz w:val="19"/>
        </w:rPr>
        <w:t>on of the changes and decisions, and is what approval votes are based on.</w:t>
      </w:r>
      <w:r w:rsidR="000156A4">
        <w:rPr>
          <w:i/>
          <w:iCs/>
          <w:sz w:val="19"/>
        </w:rPr>
        <w:t xml:space="preserve"> For ease of discussion, “new page” codes are temporarily inserted in the CLEAN version so that coverage of each page and overall length of document are the same in both versions.</w:t>
      </w:r>
      <w:r w:rsidR="00FD3953" w:rsidRPr="00FD3953">
        <w:rPr>
          <w:i/>
          <w:iCs/>
          <w:sz w:val="19"/>
        </w:rPr>
        <w:t xml:space="preserve"> </w:t>
      </w:r>
      <w:r w:rsidRPr="00FD3953">
        <w:rPr>
          <w:i/>
          <w:iCs/>
          <w:sz w:val="19"/>
        </w:rPr>
        <w:t>]</w:t>
      </w:r>
    </w:p>
    <w:p w14:paraId="4EE8AEF0" w14:textId="3B597151" w:rsidR="002855DB" w:rsidRDefault="002855DB" w:rsidP="00936876">
      <w:pPr>
        <w:pStyle w:val="BodyText"/>
        <w:rPr>
          <w:sz w:val="19"/>
        </w:rPr>
      </w:pPr>
    </w:p>
    <w:p w14:paraId="2DB25667" w14:textId="6079D505" w:rsidR="00A61928" w:rsidRPr="00A61928" w:rsidRDefault="00A61928" w:rsidP="00A61928">
      <w:pPr>
        <w:pStyle w:val="CommentText"/>
        <w:rPr>
          <w:b/>
          <w:i/>
        </w:rPr>
      </w:pPr>
      <w:r w:rsidRPr="00A61928">
        <w:rPr>
          <w:b/>
          <w:i/>
        </w:rPr>
        <w:t xml:space="preserve">Drafting notes:    </w:t>
      </w:r>
      <w:r w:rsidRPr="00A61928">
        <w:rPr>
          <w:b/>
          <w:i/>
          <w:highlight w:val="green"/>
        </w:rPr>
        <w:t>Green highlighting</w:t>
      </w:r>
      <w:r w:rsidRPr="00A61928">
        <w:rPr>
          <w:b/>
          <w:i/>
        </w:rPr>
        <w:t xml:space="preserve"> marks the passages that are most directly added for </w:t>
      </w:r>
      <w:r>
        <w:rPr>
          <w:b/>
          <w:i/>
        </w:rPr>
        <w:t xml:space="preserve">and affecting </w:t>
      </w:r>
      <w:r w:rsidRPr="00A61928">
        <w:rPr>
          <w:b/>
          <w:i/>
        </w:rPr>
        <w:t>CL faculty</w:t>
      </w:r>
      <w:r>
        <w:rPr>
          <w:b/>
          <w:i/>
        </w:rPr>
        <w:t>—the main purpose of the proposal and should be main focus of meeting discussions</w:t>
      </w:r>
      <w:r w:rsidRPr="00A61928">
        <w:rPr>
          <w:b/>
          <w:i/>
        </w:rPr>
        <w:t>.</w:t>
      </w:r>
      <w:r w:rsidRPr="00A61928">
        <w:rPr>
          <w:i/>
        </w:rPr>
        <w:t xml:space="preserve">  </w:t>
      </w:r>
    </w:p>
    <w:p w14:paraId="32537F5F" w14:textId="1351D1E3" w:rsidR="00A61928" w:rsidRDefault="00A61928" w:rsidP="00A61928">
      <w:pPr>
        <w:pStyle w:val="CommentText"/>
        <w:rPr>
          <w:b/>
          <w:i/>
        </w:rPr>
      </w:pPr>
      <w:r w:rsidRPr="00A61928">
        <w:rPr>
          <w:b/>
          <w:i/>
          <w:highlight w:val="yellow"/>
        </w:rPr>
        <w:t>Yellow highlighting</w:t>
      </w:r>
      <w:r>
        <w:rPr>
          <w:b/>
          <w:i/>
        </w:rPr>
        <w:t xml:space="preserve"> marks the very</w:t>
      </w:r>
      <w:r w:rsidRPr="00A61928">
        <w:rPr>
          <w:b/>
          <w:i/>
        </w:rPr>
        <w:t xml:space="preserve"> few spots directly affecting Tenure-line faculty, or otherwise worthy of calling attention.</w:t>
      </w:r>
      <w:r>
        <w:rPr>
          <w:b/>
          <w:i/>
        </w:rPr>
        <w:t xml:space="preserve"> </w:t>
      </w:r>
    </w:p>
    <w:p w14:paraId="13EFD45C" w14:textId="77777777" w:rsidR="00FD3953" w:rsidRDefault="00FD3953" w:rsidP="00A61928">
      <w:pPr>
        <w:pStyle w:val="CommentText"/>
        <w:rPr>
          <w:b/>
          <w:i/>
        </w:rPr>
      </w:pPr>
    </w:p>
    <w:p w14:paraId="3BB228A8" w14:textId="0E0699B4" w:rsidR="00A61928" w:rsidRPr="00A61928" w:rsidRDefault="00FD3953" w:rsidP="00A61928">
      <w:pPr>
        <w:pStyle w:val="CommentText"/>
        <w:rPr>
          <w:b/>
          <w:i/>
        </w:rPr>
      </w:pPr>
      <w:r>
        <w:rPr>
          <w:b/>
          <w:i/>
        </w:rPr>
        <w:t xml:space="preserve">For this CLEAN version,  there are no redline markings, so that attention is </w:t>
      </w:r>
      <w:r w:rsidRPr="00096EC3">
        <w:rPr>
          <w:b/>
          <w:i/>
          <w:u w:val="single"/>
        </w:rPr>
        <w:t>not</w:t>
      </w:r>
      <w:r>
        <w:rPr>
          <w:b/>
          <w:i/>
        </w:rPr>
        <w:t xml:space="preserve"> called to the many changes being made</w:t>
      </w:r>
      <w:r w:rsidR="00A61928" w:rsidRPr="00A61928">
        <w:rPr>
          <w:b/>
          <w:i/>
        </w:rPr>
        <w:t xml:space="preserve"> for general updating</w:t>
      </w:r>
      <w:r w:rsidR="00A61928">
        <w:rPr>
          <w:b/>
          <w:i/>
        </w:rPr>
        <w:t>/ reorganizing/ clarifying</w:t>
      </w:r>
      <w:r w:rsidR="00A61928" w:rsidRPr="00A61928">
        <w:rPr>
          <w:b/>
          <w:i/>
        </w:rPr>
        <w:t>,</w:t>
      </w:r>
      <w:r w:rsidR="00A61928">
        <w:rPr>
          <w:b/>
          <w:i/>
        </w:rPr>
        <w:t xml:space="preserve"> and unlikely to need any discussion or further attention</w:t>
      </w:r>
      <w:r w:rsidR="00A61928" w:rsidRPr="00A61928">
        <w:rPr>
          <w:b/>
          <w:i/>
        </w:rPr>
        <w:t>.</w:t>
      </w:r>
      <w:r>
        <w:rPr>
          <w:b/>
          <w:i/>
        </w:rPr>
        <w:t xml:space="preserve">  See the MASTER version for the complete record of changes being made from existing Revision 2. </w:t>
      </w:r>
    </w:p>
    <w:p w14:paraId="791D9077" w14:textId="67B3A9B9" w:rsidR="00294B28" w:rsidRPr="002855DB" w:rsidRDefault="00294B28" w:rsidP="00936876">
      <w:pPr>
        <w:pStyle w:val="BodyText"/>
        <w:rPr>
          <w:sz w:val="19"/>
        </w:rPr>
      </w:pPr>
    </w:p>
    <w:p w14:paraId="22BD0B96" w14:textId="5DB8071C" w:rsidR="00A97157" w:rsidRPr="002855DB" w:rsidRDefault="005602BD" w:rsidP="00936876">
      <w:pPr>
        <w:pStyle w:val="Default"/>
        <w:rPr>
          <w:rFonts w:ascii="Arial" w:hAnsi="Arial" w:cs="Arial"/>
          <w:b/>
        </w:rPr>
      </w:pPr>
      <w:r w:rsidRPr="002855DB">
        <w:rPr>
          <w:rFonts w:ascii="Arial" w:hAnsi="Arial" w:cs="Arial"/>
          <w:b/>
          <w:sz w:val="32"/>
        </w:rPr>
        <w:t xml:space="preserve">Policy 6-315: Faculty Parental Benefits </w:t>
      </w:r>
      <w:r w:rsidR="000248CF">
        <w:rPr>
          <w:rFonts w:ascii="Arial" w:hAnsi="Arial" w:cs="Arial"/>
          <w:b/>
          <w:sz w:val="32"/>
        </w:rPr>
        <w:t>–</w:t>
      </w:r>
      <w:r w:rsidRPr="00754DAA">
        <w:rPr>
          <w:rFonts w:ascii="Arial" w:hAnsi="Arial" w:cs="Arial"/>
          <w:b/>
          <w:sz w:val="32"/>
        </w:rPr>
        <w:t xml:space="preserve"> </w:t>
      </w:r>
      <w:r w:rsidR="000248CF" w:rsidRPr="00754DAA">
        <w:rPr>
          <w:rFonts w:ascii="Arial" w:hAnsi="Arial" w:cs="Arial"/>
          <w:b/>
          <w:sz w:val="32"/>
        </w:rPr>
        <w:t xml:space="preserve">Paid </w:t>
      </w:r>
      <w:r w:rsidRPr="00754DAA">
        <w:rPr>
          <w:rFonts w:ascii="Arial" w:hAnsi="Arial" w:cs="Arial"/>
          <w:b/>
          <w:sz w:val="32"/>
        </w:rPr>
        <w:t>Leav</w:t>
      </w:r>
      <w:r w:rsidRPr="002855DB">
        <w:rPr>
          <w:rFonts w:ascii="Arial" w:hAnsi="Arial" w:cs="Arial"/>
          <w:b/>
          <w:sz w:val="32"/>
        </w:rPr>
        <w:t>es of Absence with Modified Dutie</w:t>
      </w:r>
      <w:r w:rsidRPr="00754DAA">
        <w:rPr>
          <w:rFonts w:ascii="Arial" w:hAnsi="Arial" w:cs="Arial"/>
          <w:b/>
          <w:sz w:val="32"/>
        </w:rPr>
        <w:t>s</w:t>
      </w:r>
      <w:r w:rsidR="00C869DA" w:rsidRPr="00754DAA">
        <w:rPr>
          <w:rFonts w:ascii="Arial" w:hAnsi="Arial" w:cs="Arial"/>
          <w:b/>
          <w:sz w:val="32"/>
        </w:rPr>
        <w:t>,</w:t>
      </w:r>
      <w:r w:rsidRPr="00754DAA">
        <w:rPr>
          <w:rFonts w:ascii="Arial" w:hAnsi="Arial" w:cs="Arial"/>
          <w:b/>
          <w:sz w:val="32"/>
        </w:rPr>
        <w:t xml:space="preserve"> </w:t>
      </w:r>
      <w:r w:rsidRPr="002855DB">
        <w:rPr>
          <w:rFonts w:ascii="Arial" w:hAnsi="Arial" w:cs="Arial"/>
          <w:b/>
          <w:sz w:val="32"/>
        </w:rPr>
        <w:t>and Review Extensions</w:t>
      </w:r>
      <w:r w:rsidR="00936876" w:rsidRPr="002855DB">
        <w:rPr>
          <w:rFonts w:ascii="Arial" w:hAnsi="Arial" w:cs="Arial"/>
          <w:b/>
          <w:sz w:val="32"/>
        </w:rPr>
        <w:t xml:space="preserve">. </w:t>
      </w:r>
      <w:r w:rsidR="00936876" w:rsidRPr="002855DB">
        <w:rPr>
          <w:rFonts w:ascii="Arial" w:hAnsi="Arial" w:cs="Arial"/>
        </w:rPr>
        <w:t>[Revision 3. Effective Date July 1, 2021.]</w:t>
      </w:r>
    </w:p>
    <w:p w14:paraId="49723D9A" w14:textId="77777777" w:rsidR="00A97157" w:rsidRPr="002855DB" w:rsidRDefault="005602BD">
      <w:pPr>
        <w:pStyle w:val="Heading1"/>
        <w:numPr>
          <w:ilvl w:val="0"/>
          <w:numId w:val="1"/>
        </w:numPr>
        <w:tabs>
          <w:tab w:val="left" w:pos="621"/>
        </w:tabs>
        <w:spacing w:before="242"/>
        <w:ind w:hanging="276"/>
        <w:jc w:val="left"/>
      </w:pPr>
      <w:r w:rsidRPr="002855DB">
        <w:t>Purpose and</w:t>
      </w:r>
      <w:r w:rsidRPr="002855DB">
        <w:rPr>
          <w:spacing w:val="-6"/>
        </w:rPr>
        <w:t xml:space="preserve"> </w:t>
      </w:r>
      <w:r w:rsidRPr="002855DB">
        <w:t>Scope</w:t>
      </w:r>
    </w:p>
    <w:p w14:paraId="3EB21B0E" w14:textId="77777777" w:rsidR="00A97157" w:rsidRPr="002855DB" w:rsidRDefault="00A97157">
      <w:pPr>
        <w:pStyle w:val="BodyText"/>
        <w:spacing w:before="11"/>
        <w:rPr>
          <w:b/>
        </w:rPr>
      </w:pPr>
    </w:p>
    <w:p w14:paraId="51C4C752" w14:textId="0DDB44CD" w:rsidR="00A97157" w:rsidRPr="00754DAA" w:rsidRDefault="00357956" w:rsidP="00357956">
      <w:pPr>
        <w:pStyle w:val="BodyText"/>
        <w:spacing w:line="360" w:lineRule="auto"/>
        <w:ind w:left="620" w:right="34"/>
      </w:pPr>
      <w:r w:rsidRPr="00754DAA">
        <w:t xml:space="preserve">A.  Purpose. </w:t>
      </w:r>
      <w:r w:rsidR="006254FE" w:rsidRPr="00754DAA">
        <w:t>This</w:t>
      </w:r>
      <w:r w:rsidR="005602BD" w:rsidRPr="00754DAA">
        <w:t xml:space="preserve"> Policy </w:t>
      </w:r>
      <w:r w:rsidR="006254FE" w:rsidRPr="00754DAA">
        <w:t xml:space="preserve">establishes and governs </w:t>
      </w:r>
      <w:r w:rsidR="00F81F61" w:rsidRPr="00754DAA">
        <w:t xml:space="preserve">the </w:t>
      </w:r>
      <w:r w:rsidR="006254FE" w:rsidRPr="00754DAA">
        <w:t>faculty parental benefits (</w:t>
      </w:r>
      <w:r w:rsidR="004C02CE" w:rsidRPr="00754DAA">
        <w:t xml:space="preserve">paid </w:t>
      </w:r>
      <w:r w:rsidR="005602BD" w:rsidRPr="00754DAA">
        <w:t>parental leaves of absence</w:t>
      </w:r>
      <w:r w:rsidR="000D2362" w:rsidRPr="00754DAA">
        <w:t>,</w:t>
      </w:r>
      <w:r w:rsidR="005602BD" w:rsidRPr="00754DAA">
        <w:t xml:space="preserve"> and extensions of the review timetable</w:t>
      </w:r>
      <w:r w:rsidR="00F259C8" w:rsidRPr="00754DAA">
        <w:t>s</w:t>
      </w:r>
      <w:r w:rsidR="006254FE" w:rsidRPr="00754DAA">
        <w:t>) the University provides</w:t>
      </w:r>
      <w:r w:rsidR="005602BD" w:rsidRPr="00754DAA">
        <w:t xml:space="preserve"> for the birth or adoption of children by </w:t>
      </w:r>
      <w:r w:rsidR="00936876" w:rsidRPr="00754DAA">
        <w:t xml:space="preserve">Tenure-line </w:t>
      </w:r>
      <w:r w:rsidR="005602BD" w:rsidRPr="00754DAA">
        <w:t>faculty</w:t>
      </w:r>
      <w:r w:rsidR="00936876" w:rsidRPr="00754DAA">
        <w:t xml:space="preserve"> members (including Tenure-line Libraries faculty)</w:t>
      </w:r>
      <w:r w:rsidR="00936876" w:rsidRPr="00754DAA">
        <w:rPr>
          <w:highlight w:val="green"/>
        </w:rPr>
        <w:t>, and Career-line faculty members (including Career-line Libraries faculty)</w:t>
      </w:r>
      <w:r w:rsidR="00A1507E" w:rsidRPr="00754DAA">
        <w:t xml:space="preserve">, </w:t>
      </w:r>
      <w:r w:rsidR="000D2362" w:rsidRPr="00754DAA">
        <w:t xml:space="preserve">in all academic units </w:t>
      </w:r>
      <w:r w:rsidR="00A1507E" w:rsidRPr="00754DAA">
        <w:t>except for faculty of the School of Medicine</w:t>
      </w:r>
      <w:r w:rsidR="005602BD" w:rsidRPr="00754DAA">
        <w:t xml:space="preserve">. </w:t>
      </w:r>
      <w:r w:rsidR="006254FE" w:rsidRPr="00754DAA">
        <w:t xml:space="preserve">It </w:t>
      </w:r>
      <w:r w:rsidR="00A1507E" w:rsidRPr="00754DAA">
        <w:rPr>
          <w:highlight w:val="green"/>
        </w:rPr>
        <w:t>establish</w:t>
      </w:r>
      <w:r w:rsidR="006254FE" w:rsidRPr="00754DAA">
        <w:rPr>
          <w:highlight w:val="green"/>
        </w:rPr>
        <w:t>es</w:t>
      </w:r>
      <w:r w:rsidR="00A1507E" w:rsidRPr="00754DAA">
        <w:rPr>
          <w:highlight w:val="green"/>
        </w:rPr>
        <w:t xml:space="preserve"> </w:t>
      </w:r>
      <w:r w:rsidR="00F81F61" w:rsidRPr="00754DAA">
        <w:rPr>
          <w:highlight w:val="green"/>
        </w:rPr>
        <w:t xml:space="preserve">pay rates and lengths of </w:t>
      </w:r>
      <w:r w:rsidR="00A1507E" w:rsidRPr="00754DAA">
        <w:rPr>
          <w:highlight w:val="green"/>
        </w:rPr>
        <w:t xml:space="preserve">periods for </w:t>
      </w:r>
      <w:r w:rsidR="00F81F61" w:rsidRPr="00754DAA">
        <w:rPr>
          <w:highlight w:val="green"/>
        </w:rPr>
        <w:t xml:space="preserve">paid </w:t>
      </w:r>
      <w:r w:rsidR="00A1507E" w:rsidRPr="00754DAA">
        <w:rPr>
          <w:highlight w:val="green"/>
        </w:rPr>
        <w:t>parental leaves</w:t>
      </w:r>
      <w:r w:rsidR="006254FE" w:rsidRPr="00754DAA">
        <w:t xml:space="preserve"> of absence </w:t>
      </w:r>
      <w:r w:rsidR="00385A6B" w:rsidRPr="00754DAA">
        <w:t xml:space="preserve">with modified duties </w:t>
      </w:r>
      <w:r w:rsidR="00F81F61" w:rsidRPr="00754DAA">
        <w:t>as appropriate for certain categories</w:t>
      </w:r>
      <w:r w:rsidR="006254FE" w:rsidRPr="00754DAA">
        <w:t xml:space="preserve"> of faculty employees</w:t>
      </w:r>
      <w:r w:rsidR="00A1507E" w:rsidRPr="00754DAA">
        <w:t>, including</w:t>
      </w:r>
      <w:r w:rsidR="005602BD" w:rsidRPr="00754DAA">
        <w:t xml:space="preserve"> maintain</w:t>
      </w:r>
      <w:r w:rsidR="00A1507E" w:rsidRPr="00754DAA">
        <w:t>ing</w:t>
      </w:r>
      <w:r w:rsidR="005602BD" w:rsidRPr="00754DAA">
        <w:t xml:space="preserve"> the University's general preference of providing leaves for faculty</w:t>
      </w:r>
      <w:r w:rsidRPr="00754DAA">
        <w:t xml:space="preserve"> members</w:t>
      </w:r>
      <w:r w:rsidR="00F259C8" w:rsidRPr="00754DAA">
        <w:t xml:space="preserve"> </w:t>
      </w:r>
      <w:r w:rsidR="00F259C8" w:rsidRPr="00754DAA">
        <w:rPr>
          <w:highlight w:val="green"/>
        </w:rPr>
        <w:t xml:space="preserve">with </w:t>
      </w:r>
      <w:r w:rsidR="00A1507E" w:rsidRPr="00754DAA">
        <w:rPr>
          <w:highlight w:val="green"/>
        </w:rPr>
        <w:t xml:space="preserve">primary </w:t>
      </w:r>
      <w:r w:rsidR="00F259C8" w:rsidRPr="00754DAA">
        <w:rPr>
          <w:highlight w:val="green"/>
        </w:rPr>
        <w:t>teaching duties</w:t>
      </w:r>
      <w:r w:rsidR="005602BD" w:rsidRPr="00754DAA">
        <w:t xml:space="preserve">, except for brief absences, in increments of an academic term or semester, consistent with the length of most teaching assignments. </w:t>
      </w:r>
    </w:p>
    <w:p w14:paraId="2FEB335B" w14:textId="77777777" w:rsidR="00FD3953" w:rsidRPr="00754DAA" w:rsidRDefault="00FD3953" w:rsidP="00357956">
      <w:pPr>
        <w:pStyle w:val="BodyText"/>
        <w:spacing w:line="360" w:lineRule="auto"/>
        <w:ind w:left="620" w:right="34"/>
      </w:pPr>
    </w:p>
    <w:p w14:paraId="54E398E4" w14:textId="77777777" w:rsidR="00FD3953" w:rsidRPr="00754DAA" w:rsidRDefault="00357956" w:rsidP="00FD3953">
      <w:pPr>
        <w:pStyle w:val="BodyText"/>
        <w:spacing w:line="360" w:lineRule="auto"/>
        <w:ind w:left="620" w:right="34"/>
        <w:rPr>
          <w:highlight w:val="green"/>
        </w:rPr>
      </w:pPr>
      <w:r w:rsidRPr="00754DAA">
        <w:t>B. Scope.</w:t>
      </w:r>
      <w:r w:rsidR="00FD3953" w:rsidRPr="00754DAA">
        <w:t xml:space="preserve"> </w:t>
      </w:r>
      <w:r w:rsidR="005602BD" w:rsidRPr="00754DAA">
        <w:t>This Policy</w:t>
      </w:r>
      <w:r w:rsidR="0043393B" w:rsidRPr="00754DAA">
        <w:t xml:space="preserve"> 6-315</w:t>
      </w:r>
      <w:r w:rsidR="005602BD" w:rsidRPr="00754DAA">
        <w:t xml:space="preserve"> applies for </w:t>
      </w:r>
      <w:r w:rsidRPr="00754DAA">
        <w:t xml:space="preserve">Tenure-line </w:t>
      </w:r>
      <w:r w:rsidRPr="00754DAA">
        <w:rPr>
          <w:highlight w:val="green"/>
        </w:rPr>
        <w:t xml:space="preserve">and </w:t>
      </w:r>
    </w:p>
    <w:p w14:paraId="0BBD3DCC" w14:textId="77777777" w:rsidR="00FD3953" w:rsidRPr="00754DAA" w:rsidRDefault="00FD3953">
      <w:pPr>
        <w:rPr>
          <w:highlight w:val="green"/>
        </w:rPr>
      </w:pPr>
      <w:r w:rsidRPr="00754DAA">
        <w:rPr>
          <w:highlight w:val="green"/>
        </w:rPr>
        <w:br w:type="page"/>
      </w:r>
    </w:p>
    <w:p w14:paraId="0653BBD5" w14:textId="226698CC" w:rsidR="00A97157" w:rsidRPr="00754DAA" w:rsidRDefault="00357956" w:rsidP="00FD3953">
      <w:pPr>
        <w:pStyle w:val="BodyText"/>
        <w:spacing w:line="360" w:lineRule="auto"/>
        <w:ind w:left="620" w:right="34"/>
      </w:pPr>
      <w:r w:rsidRPr="00754DAA">
        <w:rPr>
          <w:highlight w:val="green"/>
        </w:rPr>
        <w:lastRenderedPageBreak/>
        <w:t>Career-line</w:t>
      </w:r>
      <w:r w:rsidR="005602BD" w:rsidRPr="00754DAA">
        <w:t xml:space="preserve"> faculty</w:t>
      </w:r>
      <w:r w:rsidRPr="00754DAA">
        <w:t xml:space="preserve"> members</w:t>
      </w:r>
      <w:r w:rsidR="005602BD" w:rsidRPr="00754DAA">
        <w:t xml:space="preserve"> in all </w:t>
      </w:r>
      <w:r w:rsidR="00B374B8" w:rsidRPr="00754DAA">
        <w:t xml:space="preserve">academic </w:t>
      </w:r>
      <w:r w:rsidR="005602BD" w:rsidRPr="00754DAA">
        <w:t>colleges</w:t>
      </w:r>
      <w:r w:rsidR="000D2362" w:rsidRPr="00754DAA">
        <w:t xml:space="preserve">, </w:t>
      </w:r>
      <w:r w:rsidR="000D2362" w:rsidRPr="00754DAA">
        <w:rPr>
          <w:highlight w:val="yellow"/>
        </w:rPr>
        <w:t>the University Libraries,</w:t>
      </w:r>
      <w:r w:rsidR="00CB5D2D" w:rsidRPr="00754DAA">
        <w:rPr>
          <w:highlight w:val="yellow"/>
        </w:rPr>
        <w:t xml:space="preserve"> </w:t>
      </w:r>
      <w:r w:rsidR="000D2362" w:rsidRPr="00754DAA">
        <w:rPr>
          <w:highlight w:val="yellow"/>
        </w:rPr>
        <w:t>and other academic units</w:t>
      </w:r>
      <w:r w:rsidR="000D2362" w:rsidRPr="00754DAA">
        <w:t>,</w:t>
      </w:r>
      <w:r w:rsidR="005602BD" w:rsidRPr="00754DAA">
        <w:t xml:space="preserve"> except the School of Medicine</w:t>
      </w:r>
      <w:r w:rsidR="0043393B" w:rsidRPr="00754DAA">
        <w:t>. The counterpart</w:t>
      </w:r>
      <w:r w:rsidRPr="00754DAA">
        <w:t xml:space="preserve"> </w:t>
      </w:r>
      <w:hyperlink r:id="rId7" w:history="1">
        <w:r w:rsidRPr="00754DAA">
          <w:rPr>
            <w:rStyle w:val="Hyperlink"/>
          </w:rPr>
          <w:t>Poli</w:t>
        </w:r>
        <w:r w:rsidRPr="00754DAA">
          <w:rPr>
            <w:rStyle w:val="Hyperlink"/>
          </w:rPr>
          <w:t>cy 8-002</w:t>
        </w:r>
      </w:hyperlink>
      <w:r w:rsidR="0043393B" w:rsidRPr="00754DAA">
        <w:t xml:space="preserve"> applies for</w:t>
      </w:r>
      <w:r w:rsidR="00F259C8" w:rsidRPr="00754DAA">
        <w:t xml:space="preserve"> Tenure-line and Career-line</w:t>
      </w:r>
      <w:r w:rsidR="0043393B" w:rsidRPr="00754DAA">
        <w:t xml:space="preserve"> faculty members in the School of Medicine</w:t>
      </w:r>
      <w:r w:rsidR="005602BD" w:rsidRPr="00754DAA">
        <w:t>.</w:t>
      </w:r>
      <w:r w:rsidR="00FE0C1F" w:rsidRPr="00754DAA">
        <w:t xml:space="preserve"> This Policy </w:t>
      </w:r>
      <w:r w:rsidR="00F259C8" w:rsidRPr="00754DAA">
        <w:t>is</w:t>
      </w:r>
      <w:r w:rsidR="00FE0C1F" w:rsidRPr="00754DAA">
        <w:t xml:space="preserve"> not </w:t>
      </w:r>
      <w:r w:rsidR="00F259C8" w:rsidRPr="00754DAA">
        <w:t xml:space="preserve">intended to </w:t>
      </w:r>
      <w:r w:rsidR="00FE0C1F" w:rsidRPr="00754DAA">
        <w:t xml:space="preserve">apply to Adjunct, Visiting or Emeritus faculty </w:t>
      </w:r>
      <w:r w:rsidR="003158CB" w:rsidRPr="00754DAA">
        <w:t xml:space="preserve">members </w:t>
      </w:r>
      <w:r w:rsidR="00F259C8" w:rsidRPr="00754DAA">
        <w:t>(</w:t>
      </w:r>
      <w:r w:rsidR="00FE0C1F" w:rsidRPr="00754DAA">
        <w:t>as</w:t>
      </w:r>
      <w:r w:rsidR="00CF33C9" w:rsidRPr="00754DAA">
        <w:t xml:space="preserve"> those faculty categories are</w:t>
      </w:r>
      <w:r w:rsidR="00FE0C1F" w:rsidRPr="00754DAA">
        <w:t xml:space="preserve"> described in Policy 6-300</w:t>
      </w:r>
      <w:r w:rsidR="00F259C8" w:rsidRPr="00754DAA">
        <w:t>)</w:t>
      </w:r>
      <w:r w:rsidR="00FE0C1F" w:rsidRPr="00754DAA">
        <w:t xml:space="preserve">. </w:t>
      </w:r>
      <w:r w:rsidR="00F259C8" w:rsidRPr="00754DAA">
        <w:t xml:space="preserve">This Policy is not intended to directly govern parental benefits for University staff employees or other non-faculty employees (see University Rules </w:t>
      </w:r>
      <w:hyperlink r:id="rId8" w:history="1">
        <w:r w:rsidR="00F259C8" w:rsidRPr="007172BC">
          <w:rPr>
            <w:rStyle w:val="Hyperlink"/>
          </w:rPr>
          <w:t>5-2</w:t>
        </w:r>
        <w:r w:rsidR="00F259C8" w:rsidRPr="007172BC">
          <w:rPr>
            <w:rStyle w:val="Hyperlink"/>
          </w:rPr>
          <w:t>00A</w:t>
        </w:r>
      </w:hyperlink>
      <w:r w:rsidR="00F259C8" w:rsidRPr="00754DAA">
        <w:t xml:space="preserve">, and </w:t>
      </w:r>
      <w:hyperlink r:id="rId9" w:history="1">
        <w:r w:rsidR="00F259C8" w:rsidRPr="007172BC">
          <w:rPr>
            <w:rStyle w:val="Hyperlink"/>
          </w:rPr>
          <w:t>5-</w:t>
        </w:r>
        <w:r w:rsidR="00F259C8" w:rsidRPr="007172BC">
          <w:rPr>
            <w:rStyle w:val="Hyperlink"/>
          </w:rPr>
          <w:t>200B</w:t>
        </w:r>
      </w:hyperlink>
      <w:r w:rsidR="00F259C8" w:rsidRPr="00754DAA">
        <w:t xml:space="preserve"> regarding staff employees).</w:t>
      </w:r>
    </w:p>
    <w:p w14:paraId="55598EC1" w14:textId="77777777" w:rsidR="00A97157" w:rsidRPr="00754DAA" w:rsidRDefault="00A97157">
      <w:pPr>
        <w:pStyle w:val="BodyText"/>
        <w:spacing w:before="7"/>
      </w:pPr>
    </w:p>
    <w:p w14:paraId="67C65AAD" w14:textId="77777777" w:rsidR="00A97157" w:rsidRPr="00754DAA" w:rsidRDefault="005602BD">
      <w:pPr>
        <w:pStyle w:val="Heading1"/>
        <w:numPr>
          <w:ilvl w:val="0"/>
          <w:numId w:val="1"/>
        </w:numPr>
        <w:tabs>
          <w:tab w:val="left" w:pos="621"/>
        </w:tabs>
        <w:ind w:hanging="346"/>
        <w:jc w:val="left"/>
      </w:pPr>
      <w:r w:rsidRPr="00754DAA">
        <w:t>Definitions</w:t>
      </w:r>
    </w:p>
    <w:p w14:paraId="3F919383" w14:textId="77777777" w:rsidR="00A97157" w:rsidRPr="00754DAA" w:rsidRDefault="00A97157">
      <w:pPr>
        <w:pStyle w:val="BodyText"/>
        <w:spacing w:before="7"/>
        <w:rPr>
          <w:b/>
        </w:rPr>
      </w:pPr>
    </w:p>
    <w:p w14:paraId="4ED4DB4F" w14:textId="351F16A9" w:rsidR="00A97157" w:rsidRPr="007172BC" w:rsidRDefault="005602BD">
      <w:pPr>
        <w:pStyle w:val="BodyText"/>
        <w:spacing w:line="360" w:lineRule="auto"/>
        <w:ind w:left="620" w:right="34"/>
      </w:pPr>
      <w:r w:rsidRPr="00754DAA">
        <w:t xml:space="preserve">For </w:t>
      </w:r>
      <w:r w:rsidR="001473A7" w:rsidRPr="00754DAA">
        <w:t xml:space="preserve">the limited </w:t>
      </w:r>
      <w:r w:rsidRPr="00754DAA">
        <w:t>purposes of this Policy and any associated Regulations, these terms ar</w:t>
      </w:r>
      <w:r w:rsidRPr="007172BC">
        <w:t>e defined as follows.</w:t>
      </w:r>
    </w:p>
    <w:p w14:paraId="56EE53EB" w14:textId="77777777" w:rsidR="00A97157" w:rsidRPr="007172BC" w:rsidRDefault="00A97157">
      <w:pPr>
        <w:pStyle w:val="BodyText"/>
      </w:pPr>
    </w:p>
    <w:p w14:paraId="10163FA2" w14:textId="290629C5" w:rsidR="00A97157" w:rsidRPr="007172BC" w:rsidRDefault="006C24C9" w:rsidP="00074A69">
      <w:pPr>
        <w:pStyle w:val="ListParagraph"/>
        <w:numPr>
          <w:ilvl w:val="1"/>
          <w:numId w:val="1"/>
        </w:numPr>
        <w:tabs>
          <w:tab w:val="left" w:pos="981"/>
        </w:tabs>
        <w:spacing w:before="1" w:line="360" w:lineRule="auto"/>
        <w:ind w:right="156"/>
        <w:jc w:val="left"/>
      </w:pPr>
      <w:r w:rsidRPr="007172BC">
        <w:rPr>
          <w:highlight w:val="magenta"/>
        </w:rPr>
        <w:t xml:space="preserve">The </w:t>
      </w:r>
      <w:r w:rsidR="005602BD" w:rsidRPr="007172BC">
        <w:rPr>
          <w:highlight w:val="magenta"/>
        </w:rPr>
        <w:t>“</w:t>
      </w:r>
      <w:r w:rsidRPr="007172BC">
        <w:rPr>
          <w:i/>
          <w:highlight w:val="magenta"/>
        </w:rPr>
        <w:t>a</w:t>
      </w:r>
      <w:r w:rsidR="005602BD" w:rsidRPr="007172BC">
        <w:rPr>
          <w:i/>
          <w:highlight w:val="magenta"/>
        </w:rPr>
        <w:t>cademic year</w:t>
      </w:r>
      <w:r w:rsidR="005602BD" w:rsidRPr="007172BC">
        <w:rPr>
          <w:highlight w:val="magenta"/>
        </w:rPr>
        <w:t>”</w:t>
      </w:r>
      <w:r w:rsidRPr="007172BC">
        <w:t xml:space="preserve"> </w:t>
      </w:r>
      <w:r w:rsidR="008000D9" w:rsidRPr="007172BC">
        <w:t xml:space="preserve">of the University, </w:t>
      </w:r>
      <w:r w:rsidRPr="007172BC">
        <w:t>on which University academic activities are generally organized</w:t>
      </w:r>
      <w:r w:rsidR="008000D9" w:rsidRPr="007172BC">
        <w:t>,</w:t>
      </w:r>
      <w:r w:rsidRPr="007172BC">
        <w:t xml:space="preserve"> is a 12-month period beginning July 1 and ending June 30 (identical to the </w:t>
      </w:r>
      <w:r w:rsidR="009C2744" w:rsidRPr="007172BC">
        <w:t xml:space="preserve">University’s </w:t>
      </w:r>
      <w:r w:rsidR="008000D9" w:rsidRPr="007172BC">
        <w:t>“</w:t>
      </w:r>
      <w:r w:rsidRPr="007172BC">
        <w:rPr>
          <w:i/>
        </w:rPr>
        <w:t>fiscal year</w:t>
      </w:r>
      <w:r w:rsidR="008000D9" w:rsidRPr="007172BC">
        <w:t>”</w:t>
      </w:r>
      <w:r w:rsidR="009C2744" w:rsidRPr="007172BC">
        <w:t>)</w:t>
      </w:r>
      <w:r w:rsidRPr="007172BC">
        <w:t xml:space="preserve">. Within that 12-month </w:t>
      </w:r>
      <w:r w:rsidR="009C2744" w:rsidRPr="007172BC">
        <w:t xml:space="preserve">University </w:t>
      </w:r>
      <w:r w:rsidRPr="007172BC">
        <w:t>acad</w:t>
      </w:r>
      <w:r w:rsidR="009C2744" w:rsidRPr="007172BC">
        <w:t>emic</w:t>
      </w:r>
      <w:r w:rsidR="004678BD" w:rsidRPr="007172BC">
        <w:t>/ fiscal</w:t>
      </w:r>
      <w:r w:rsidR="009C2744" w:rsidRPr="007172BC">
        <w:t xml:space="preserve"> year</w:t>
      </w:r>
      <w:r w:rsidRPr="007172BC">
        <w:t xml:space="preserve"> </w:t>
      </w:r>
      <w:r w:rsidR="009C2744" w:rsidRPr="007172BC">
        <w:t xml:space="preserve">individual faculty employees may have various </w:t>
      </w:r>
      <w:r w:rsidR="00A33C4D" w:rsidRPr="007172BC">
        <w:t>[</w:t>
      </w:r>
      <w:r w:rsidR="009E2BC4" w:rsidRPr="007172BC">
        <w:rPr>
          <w:highlight w:val="magenta"/>
        </w:rPr>
        <w:t xml:space="preserve">annual </w:t>
      </w:r>
      <w:r w:rsidR="008000D9" w:rsidRPr="007172BC">
        <w:rPr>
          <w:highlight w:val="magenta"/>
        </w:rPr>
        <w:t>“</w:t>
      </w:r>
      <w:r w:rsidR="009E2BC4" w:rsidRPr="007172BC">
        <w:rPr>
          <w:i/>
          <w:highlight w:val="magenta"/>
        </w:rPr>
        <w:t xml:space="preserve">contract </w:t>
      </w:r>
      <w:r w:rsidR="009C2744" w:rsidRPr="007172BC">
        <w:rPr>
          <w:i/>
          <w:highlight w:val="magenta"/>
        </w:rPr>
        <w:t>employment periods</w:t>
      </w:r>
      <w:r w:rsidR="008000D9" w:rsidRPr="007172BC">
        <w:rPr>
          <w:i/>
          <w:highlight w:val="magenta"/>
        </w:rPr>
        <w:t>,”</w:t>
      </w:r>
      <w:r w:rsidR="00A33C4D" w:rsidRPr="007172BC">
        <w:rPr>
          <w:i/>
        </w:rPr>
        <w:t>]</w:t>
      </w:r>
      <w:r w:rsidR="004678BD" w:rsidRPr="007172BC">
        <w:t xml:space="preserve"> set by their </w:t>
      </w:r>
      <w:r w:rsidR="008000D9" w:rsidRPr="007172BC">
        <w:t xml:space="preserve">individual </w:t>
      </w:r>
      <w:r w:rsidR="004678BD" w:rsidRPr="007172BC">
        <w:t>employment contracts</w:t>
      </w:r>
      <w:r w:rsidR="00234647" w:rsidRPr="007172BC">
        <w:t>, most commonly of nine months per year</w:t>
      </w:r>
      <w:r w:rsidR="005602BD" w:rsidRPr="007172BC">
        <w:t xml:space="preserve"> </w:t>
      </w:r>
      <w:r w:rsidR="004678BD" w:rsidRPr="007172BC">
        <w:t xml:space="preserve">(usually </w:t>
      </w:r>
      <w:r w:rsidR="005602BD" w:rsidRPr="007172BC">
        <w:t>August 16 to May 15</w:t>
      </w:r>
      <w:r w:rsidR="004678BD" w:rsidRPr="007172BC">
        <w:t>),</w:t>
      </w:r>
      <w:r w:rsidR="00234647" w:rsidRPr="007172BC">
        <w:t xml:space="preserve"> or </w:t>
      </w:r>
      <w:r w:rsidR="004678BD" w:rsidRPr="007172BC">
        <w:t xml:space="preserve">of </w:t>
      </w:r>
      <w:r w:rsidR="00234647" w:rsidRPr="007172BC">
        <w:t>12 months per year</w:t>
      </w:r>
      <w:r w:rsidR="004678BD" w:rsidRPr="007172BC">
        <w:t xml:space="preserve"> (</w:t>
      </w:r>
      <w:r w:rsidR="005602BD" w:rsidRPr="007172BC">
        <w:t>July 1 to June 30</w:t>
      </w:r>
      <w:r w:rsidR="004678BD" w:rsidRPr="007172BC">
        <w:t>)</w:t>
      </w:r>
      <w:r w:rsidR="009E2BC4" w:rsidRPr="007172BC">
        <w:t xml:space="preserve">. </w:t>
      </w:r>
      <w:r w:rsidR="00677113" w:rsidRPr="007172BC">
        <w:t>While some other University activities may be described by reference to a “</w:t>
      </w:r>
      <w:r w:rsidR="00677113" w:rsidRPr="007172BC">
        <w:rPr>
          <w:i/>
        </w:rPr>
        <w:t>calendar year</w:t>
      </w:r>
      <w:r w:rsidR="00677113" w:rsidRPr="007172BC">
        <w:t xml:space="preserve">” (January 1 to December 31), faculty </w:t>
      </w:r>
      <w:r w:rsidR="00344CC6" w:rsidRPr="007172BC">
        <w:t>appointments and</w:t>
      </w:r>
      <w:r w:rsidR="00677113" w:rsidRPr="007172BC">
        <w:t xml:space="preserve"> </w:t>
      </w:r>
      <w:r w:rsidR="00A33C4D" w:rsidRPr="007172BC">
        <w:t>[</w:t>
      </w:r>
      <w:r w:rsidR="00677113" w:rsidRPr="007172BC">
        <w:t>annual</w:t>
      </w:r>
      <w:r w:rsidR="009E2BC4" w:rsidRPr="007172BC">
        <w:t xml:space="preserve"> contract</w:t>
      </w:r>
      <w:r w:rsidR="00677113" w:rsidRPr="007172BC">
        <w:t xml:space="preserve"> employment periods</w:t>
      </w:r>
      <w:r w:rsidR="00A33C4D" w:rsidRPr="007172BC">
        <w:t>]</w:t>
      </w:r>
      <w:r w:rsidR="00677113" w:rsidRPr="007172BC">
        <w:t xml:space="preserve"> </w:t>
      </w:r>
      <w:r w:rsidR="00344CC6" w:rsidRPr="007172BC">
        <w:t xml:space="preserve">for faculty employees </w:t>
      </w:r>
      <w:r w:rsidR="00677113" w:rsidRPr="007172BC">
        <w:t xml:space="preserve">are ordinarily set by reference to the University’s academic (and fiscal) year.  </w:t>
      </w:r>
    </w:p>
    <w:p w14:paraId="37A01F1B" w14:textId="3AC2131A" w:rsidR="00956AF4" w:rsidRPr="00956AF4" w:rsidRDefault="007E3A08" w:rsidP="007E3A08">
      <w:pPr>
        <w:pStyle w:val="ListParagraph"/>
        <w:tabs>
          <w:tab w:val="left" w:pos="981"/>
        </w:tabs>
        <w:spacing w:before="1" w:line="360" w:lineRule="auto"/>
        <w:ind w:left="620" w:right="156" w:firstLine="0"/>
        <w:rPr>
          <w:i/>
          <w:u w:val="double"/>
        </w:rPr>
      </w:pPr>
      <w:r w:rsidRPr="0070611D">
        <w:rPr>
          <w:b/>
          <w:i/>
        </w:rPr>
        <w:tab/>
      </w:r>
      <w:r w:rsidRPr="0070611D">
        <w:rPr>
          <w:b/>
          <w:i/>
        </w:rPr>
        <w:tab/>
      </w:r>
      <w:r w:rsidRPr="00956AF4">
        <w:rPr>
          <w:i/>
          <w:u w:val="double"/>
        </w:rPr>
        <w:t>[[</w:t>
      </w:r>
      <w:r w:rsidRPr="00956AF4">
        <w:rPr>
          <w:i/>
          <w:sz w:val="28"/>
          <w:szCs w:val="28"/>
          <w:highlight w:val="magenta"/>
          <w:u w:val="double"/>
        </w:rPr>
        <w:t>***Special Drafting Note—approval to update definitions:</w:t>
      </w:r>
      <w:r w:rsidRPr="00956AF4">
        <w:rPr>
          <w:i/>
          <w:sz w:val="28"/>
          <w:szCs w:val="28"/>
          <w:u w:val="double"/>
        </w:rPr>
        <w:t xml:space="preserve"> </w:t>
      </w:r>
      <w:r w:rsidRPr="00956AF4">
        <w:rPr>
          <w:i/>
          <w:u w:val="double"/>
        </w:rPr>
        <w:t>The “annual contract employment period” concept and related concepts explained in Part II-A, and the “annual base salary [or compensation]” and “adjusted base salary[or compensation]” concept and related concepts explained in Part III-B-2, and then used throughout the Policy, are also used and defined in several other University Regulations (including 5-403, 6-301, 6-314</w:t>
      </w:r>
      <w:r w:rsidR="007172BC">
        <w:rPr>
          <w:i/>
          <w:u w:val="double"/>
        </w:rPr>
        <w:t>, 6-320</w:t>
      </w:r>
      <w:r w:rsidRPr="00956AF4">
        <w:rPr>
          <w:i/>
          <w:u w:val="double"/>
        </w:rPr>
        <w:t>), and a project is underway to develop a set of more refined definitions of</w:t>
      </w:r>
    </w:p>
    <w:p w14:paraId="76DC7A3B" w14:textId="77777777" w:rsidR="00956AF4" w:rsidRPr="00956AF4" w:rsidRDefault="00956AF4">
      <w:pPr>
        <w:rPr>
          <w:i/>
          <w:u w:val="double"/>
        </w:rPr>
      </w:pPr>
      <w:r w:rsidRPr="00956AF4">
        <w:rPr>
          <w:i/>
          <w:u w:val="double"/>
        </w:rPr>
        <w:br w:type="page"/>
      </w:r>
    </w:p>
    <w:p w14:paraId="236EC480" w14:textId="14D62880" w:rsidR="007E3A08" w:rsidRPr="00956AF4" w:rsidRDefault="007E3A08" w:rsidP="007E3A08">
      <w:pPr>
        <w:pStyle w:val="ListParagraph"/>
        <w:tabs>
          <w:tab w:val="left" w:pos="981"/>
        </w:tabs>
        <w:spacing w:before="1" w:line="360" w:lineRule="auto"/>
        <w:ind w:left="620" w:right="156" w:firstLine="0"/>
        <w:rPr>
          <w:i/>
        </w:rPr>
      </w:pPr>
      <w:r w:rsidRPr="00956AF4">
        <w:rPr>
          <w:i/>
          <w:u w:val="double"/>
        </w:rPr>
        <w:lastRenderedPageBreak/>
        <w:t xml:space="preserve"> these concepts and terms and to then use those refined definitions consistently across all University Regulations. Approval of this proposed draft includes authorization for the Senate Policy Liaison and the chairperson of the Institutional Policy Committee (Chief Human Resources Officer), with approval of the Senate President and the Senior Vice Presidents of Academic Affairs and Health Sciences (or designees), to use those refined consistent definitions and explanations to replace the definitions shown in this current draft of Policy 6-315, and the other relevant Regulations—upon giving notice of the revisions of the Regulations through the Academic Senate Information &amp; Recommendations Calendar.]]</w:t>
      </w:r>
    </w:p>
    <w:p w14:paraId="4093D47C" w14:textId="77777777" w:rsidR="00A97157" w:rsidRPr="002855DB" w:rsidRDefault="00A97157" w:rsidP="00074A69">
      <w:pPr>
        <w:pStyle w:val="BodyText"/>
        <w:spacing w:before="8"/>
      </w:pPr>
    </w:p>
    <w:p w14:paraId="024B8074" w14:textId="793C72EA" w:rsidR="00A97157" w:rsidRDefault="005602BD" w:rsidP="00956AF4">
      <w:pPr>
        <w:numPr>
          <w:ilvl w:val="1"/>
          <w:numId w:val="1"/>
        </w:numPr>
        <w:tabs>
          <w:tab w:val="left" w:pos="981"/>
        </w:tabs>
        <w:spacing w:line="360" w:lineRule="auto"/>
        <w:ind w:right="413"/>
        <w:jc w:val="left"/>
      </w:pPr>
      <w:r w:rsidRPr="002855DB">
        <w:t>"</w:t>
      </w:r>
      <w:r w:rsidRPr="00956AF4">
        <w:rPr>
          <w:i/>
        </w:rPr>
        <w:t>Adopted child</w:t>
      </w:r>
      <w:r w:rsidRPr="002855DB">
        <w:t>” refers to a child placed for</w:t>
      </w:r>
      <w:r w:rsidRPr="00956AF4">
        <w:rPr>
          <w:spacing w:val="-9"/>
        </w:rPr>
        <w:t xml:space="preserve"> </w:t>
      </w:r>
      <w:r w:rsidRPr="002855DB">
        <w:t>adoption</w:t>
      </w:r>
      <w:r w:rsidR="00956AF4">
        <w:t>.</w:t>
      </w:r>
    </w:p>
    <w:p w14:paraId="1F2A8F81" w14:textId="6F1209B2" w:rsidR="00D9557E" w:rsidRDefault="00D9557E" w:rsidP="00D9557E">
      <w:pPr>
        <w:pStyle w:val="ListParagraph"/>
      </w:pPr>
    </w:p>
    <w:p w14:paraId="0BA6F35E" w14:textId="10A6CB07" w:rsidR="00A60B40" w:rsidRPr="007172BC" w:rsidRDefault="00D9557E" w:rsidP="00C07996">
      <w:pPr>
        <w:pStyle w:val="ListParagraph"/>
        <w:numPr>
          <w:ilvl w:val="1"/>
          <w:numId w:val="1"/>
        </w:numPr>
        <w:tabs>
          <w:tab w:val="left" w:pos="981"/>
        </w:tabs>
        <w:spacing w:line="360" w:lineRule="auto"/>
        <w:ind w:left="636" w:right="413" w:firstLine="0"/>
        <w:jc w:val="left"/>
      </w:pPr>
      <w:r w:rsidRPr="007172BC">
        <w:t>“</w:t>
      </w:r>
      <w:r w:rsidRPr="007172BC">
        <w:rPr>
          <w:i/>
        </w:rPr>
        <w:t>Eligible caregiver</w:t>
      </w:r>
      <w:r w:rsidRPr="007172BC">
        <w:t xml:space="preserve">” is defined differently for purposes </w:t>
      </w:r>
      <w:r w:rsidRPr="007172BC">
        <w:rPr>
          <w:spacing w:val="3"/>
        </w:rPr>
        <w:t xml:space="preserve">of </w:t>
      </w:r>
      <w:r w:rsidRPr="007172BC">
        <w:t xml:space="preserve">each type of parental benefit. </w:t>
      </w:r>
      <w:r w:rsidR="00261119" w:rsidRPr="007172BC">
        <w:t>See Section III-B for the definition in context for purposes of a care-giving leave, and Section III-C for the definition for purposes of an extension of the review timetable.</w:t>
      </w:r>
    </w:p>
    <w:p w14:paraId="0D9C4FBC" w14:textId="77777777" w:rsidR="00A97157" w:rsidRPr="007172BC" w:rsidRDefault="00A97157">
      <w:pPr>
        <w:pStyle w:val="BodyText"/>
        <w:spacing w:before="9"/>
      </w:pPr>
    </w:p>
    <w:p w14:paraId="40AB9A7E" w14:textId="49609C91" w:rsidR="00A97157" w:rsidRPr="007172BC" w:rsidRDefault="005602BD">
      <w:pPr>
        <w:pStyle w:val="ListParagraph"/>
        <w:numPr>
          <w:ilvl w:val="1"/>
          <w:numId w:val="1"/>
        </w:numPr>
        <w:tabs>
          <w:tab w:val="left" w:pos="981"/>
        </w:tabs>
        <w:spacing w:line="360" w:lineRule="auto"/>
        <w:ind w:right="293" w:hanging="386"/>
        <w:jc w:val="left"/>
      </w:pPr>
      <w:r w:rsidRPr="007172BC">
        <w:t>"</w:t>
      </w:r>
      <w:r w:rsidRPr="007172BC">
        <w:rPr>
          <w:i/>
        </w:rPr>
        <w:t>Eligible faculty</w:t>
      </w:r>
      <w:r w:rsidR="00AC227A" w:rsidRPr="007172BC">
        <w:rPr>
          <w:i/>
        </w:rPr>
        <w:t xml:space="preserve"> member</w:t>
      </w:r>
      <w:r w:rsidRPr="007172BC">
        <w:t>” is defined as</w:t>
      </w:r>
      <w:r w:rsidR="009B5A67" w:rsidRPr="007172BC">
        <w:t xml:space="preserve"> a Tenure-line faculty member, </w:t>
      </w:r>
      <w:r w:rsidR="009B5A67" w:rsidRPr="007172BC">
        <w:rPr>
          <w:highlight w:val="green"/>
        </w:rPr>
        <w:t>or Career-line faculty member</w:t>
      </w:r>
      <w:r w:rsidR="009B5A67" w:rsidRPr="007172BC">
        <w:t xml:space="preserve"> meeting the specified eligibility criteria in Section</w:t>
      </w:r>
      <w:r w:rsidR="00F01E76" w:rsidRPr="007172BC">
        <w:t xml:space="preserve"> III-A</w:t>
      </w:r>
      <w:r w:rsidR="009B5A67" w:rsidRPr="007172BC">
        <w:t xml:space="preserve"> of this Policy.</w:t>
      </w:r>
    </w:p>
    <w:p w14:paraId="3934D2E7" w14:textId="77777777" w:rsidR="00204B87" w:rsidRPr="007172BC" w:rsidRDefault="00204B87" w:rsidP="00096B37">
      <w:pPr>
        <w:pStyle w:val="ListParagraph"/>
        <w:ind w:left="1785"/>
      </w:pPr>
    </w:p>
    <w:p w14:paraId="6904C2F7" w14:textId="5DB23F6B" w:rsidR="00956AF4" w:rsidRDefault="00096B37" w:rsidP="005D43A2">
      <w:pPr>
        <w:pStyle w:val="ListParagraph"/>
        <w:ind w:left="1785"/>
      </w:pPr>
      <w:r w:rsidRPr="007172BC">
        <w:t xml:space="preserve">1. </w:t>
      </w:r>
      <w:r w:rsidR="00204B87" w:rsidRPr="007172BC">
        <w:tab/>
        <w:t>"</w:t>
      </w:r>
      <w:r w:rsidR="00204B87" w:rsidRPr="007172BC">
        <w:rPr>
          <w:i/>
        </w:rPr>
        <w:t>Tenure-line faculty</w:t>
      </w:r>
      <w:r w:rsidR="00204B87" w:rsidRPr="007172BC">
        <w:t xml:space="preserve">” is defined as including Tenured or Tenure-track faculty </w:t>
      </w:r>
      <w:r w:rsidR="007F11BE" w:rsidRPr="007172BC">
        <w:t xml:space="preserve">(including Tenure-line Libraries faculty) </w:t>
      </w:r>
      <w:r w:rsidR="00204B87" w:rsidRPr="007172BC">
        <w:t xml:space="preserve">as described in </w:t>
      </w:r>
      <w:hyperlink r:id="rId10" w:history="1">
        <w:r w:rsidR="00204B87" w:rsidRPr="007172BC">
          <w:rPr>
            <w:rStyle w:val="Hyperlink"/>
          </w:rPr>
          <w:t>P</w:t>
        </w:r>
        <w:r w:rsidR="00204B87" w:rsidRPr="007172BC">
          <w:rPr>
            <w:rStyle w:val="Hyperlink"/>
          </w:rPr>
          <w:t>olicy 6-300</w:t>
        </w:r>
      </w:hyperlink>
      <w:r w:rsidR="00204B87">
        <w:t>.</w:t>
      </w:r>
    </w:p>
    <w:p w14:paraId="1A37C3EA" w14:textId="77777777" w:rsidR="00956AF4" w:rsidRDefault="00956AF4">
      <w:r>
        <w:br w:type="page"/>
      </w:r>
    </w:p>
    <w:p w14:paraId="00FBF9FE" w14:textId="77777777" w:rsidR="00204B87" w:rsidRDefault="00204B87" w:rsidP="005D43A2">
      <w:pPr>
        <w:pStyle w:val="ListParagraph"/>
        <w:ind w:left="1785"/>
      </w:pPr>
    </w:p>
    <w:p w14:paraId="12529A49" w14:textId="77777777" w:rsidR="00A97157" w:rsidRPr="002855DB" w:rsidRDefault="00A97157" w:rsidP="00096B37">
      <w:pPr>
        <w:pStyle w:val="BodyText"/>
        <w:spacing w:before="1"/>
      </w:pPr>
    </w:p>
    <w:p w14:paraId="39180E5A" w14:textId="4840EA23" w:rsidR="00A97157" w:rsidRDefault="00096B37" w:rsidP="004E335F">
      <w:pPr>
        <w:pStyle w:val="ListParagraph"/>
        <w:tabs>
          <w:tab w:val="left" w:pos="981"/>
        </w:tabs>
        <w:spacing w:before="1" w:line="360" w:lineRule="auto"/>
        <w:ind w:left="1440" w:right="217" w:firstLine="0"/>
        <w:rPr>
          <w:color w:val="auto"/>
          <w:u w:color="D71E00"/>
        </w:rPr>
      </w:pPr>
      <w:r w:rsidRPr="007172BC">
        <w:t xml:space="preserve">2. </w:t>
      </w:r>
      <w:r w:rsidR="005602BD" w:rsidRPr="007172BC">
        <w:rPr>
          <w:highlight w:val="green"/>
        </w:rPr>
        <w:t>"</w:t>
      </w:r>
      <w:r w:rsidR="0083432E" w:rsidRPr="007172BC">
        <w:rPr>
          <w:i/>
          <w:highlight w:val="green"/>
        </w:rPr>
        <w:t>Career-line</w:t>
      </w:r>
      <w:r w:rsidR="0083432E" w:rsidRPr="007172BC" w:rsidDel="00AC227A">
        <w:rPr>
          <w:i/>
          <w:highlight w:val="green"/>
        </w:rPr>
        <w:t xml:space="preserve"> </w:t>
      </w:r>
      <w:r w:rsidR="0083432E" w:rsidRPr="007172BC">
        <w:rPr>
          <w:i/>
          <w:highlight w:val="green"/>
        </w:rPr>
        <w:t>faculty</w:t>
      </w:r>
      <w:r w:rsidR="0083432E" w:rsidRPr="007172BC">
        <w:rPr>
          <w:highlight w:val="green"/>
        </w:rPr>
        <w:t>” and the Career-line sub-categories of “Clinical faculty,” “Lecturer faculty,” and “Research faculty” are defined as those faculty categories are described in</w:t>
      </w:r>
      <w:r w:rsidR="0083432E" w:rsidRPr="007172BC">
        <w:rPr>
          <w:color w:val="D71E00"/>
          <w:highlight w:val="green"/>
        </w:rPr>
        <w:t xml:space="preserve"> </w:t>
      </w:r>
      <w:hyperlink r:id="rId11" w:history="1">
        <w:r w:rsidR="001358A1" w:rsidRPr="007172BC">
          <w:rPr>
            <w:rStyle w:val="Hyperlink"/>
            <w:highlight w:val="green"/>
            <w:u w:color="D71E00"/>
          </w:rPr>
          <w:t>Policy</w:t>
        </w:r>
        <w:r w:rsidR="001358A1" w:rsidRPr="007172BC">
          <w:rPr>
            <w:rStyle w:val="Hyperlink"/>
            <w:spacing w:val="-8"/>
            <w:highlight w:val="green"/>
            <w:u w:color="D71E00"/>
          </w:rPr>
          <w:t xml:space="preserve"> </w:t>
        </w:r>
        <w:r w:rsidR="001358A1" w:rsidRPr="007172BC">
          <w:rPr>
            <w:rStyle w:val="Hyperlink"/>
            <w:highlight w:val="green"/>
            <w:u w:color="D71E00"/>
          </w:rPr>
          <w:t>6-300</w:t>
        </w:r>
      </w:hyperlink>
      <w:r w:rsidR="0083432E" w:rsidRPr="007172BC">
        <w:rPr>
          <w:color w:val="auto"/>
          <w:highlight w:val="green"/>
          <w:u w:color="D71E00"/>
        </w:rPr>
        <w:t xml:space="preserve"> (including Career-line Libraries faculty)</w:t>
      </w:r>
      <w:r w:rsidR="0083432E" w:rsidRPr="007172BC">
        <w:rPr>
          <w:color w:val="auto"/>
          <w:u w:color="D71E00"/>
        </w:rPr>
        <w:t>.</w:t>
      </w:r>
    </w:p>
    <w:p w14:paraId="7D6317DA" w14:textId="77777777" w:rsidR="004E335F" w:rsidRPr="007172BC" w:rsidRDefault="004E335F" w:rsidP="004E335F">
      <w:pPr>
        <w:pStyle w:val="ListParagraph"/>
        <w:tabs>
          <w:tab w:val="left" w:pos="981"/>
        </w:tabs>
        <w:spacing w:before="1" w:line="360" w:lineRule="auto"/>
        <w:ind w:left="1440" w:right="217" w:firstLine="0"/>
      </w:pPr>
    </w:p>
    <w:p w14:paraId="6F02E68A" w14:textId="146C29BD" w:rsidR="007914C6" w:rsidRPr="007172BC" w:rsidRDefault="007914C6">
      <w:pPr>
        <w:pStyle w:val="ListParagraph"/>
        <w:numPr>
          <w:ilvl w:val="1"/>
          <w:numId w:val="1"/>
        </w:numPr>
        <w:tabs>
          <w:tab w:val="left" w:pos="981"/>
        </w:tabs>
        <w:spacing w:before="92" w:line="360" w:lineRule="auto"/>
        <w:ind w:right="313" w:hanging="356"/>
        <w:jc w:val="left"/>
      </w:pPr>
      <w:r w:rsidRPr="007172BC">
        <w:t xml:space="preserve">1. </w:t>
      </w:r>
      <w:r w:rsidR="005602BD" w:rsidRPr="007172BC">
        <w:t>"</w:t>
      </w:r>
      <w:r w:rsidR="005602BD" w:rsidRPr="007172BC">
        <w:rPr>
          <w:i/>
        </w:rPr>
        <w:t>Parental benefits</w:t>
      </w:r>
      <w:r w:rsidR="005602BD" w:rsidRPr="007172BC">
        <w:t xml:space="preserve">” refers to both </w:t>
      </w:r>
      <w:r w:rsidR="007E187E" w:rsidRPr="007172BC">
        <w:t>(a</w:t>
      </w:r>
      <w:r w:rsidRPr="007172BC">
        <w:t xml:space="preserve">) </w:t>
      </w:r>
      <w:r w:rsidR="005602BD" w:rsidRPr="007172BC">
        <w:t>the</w:t>
      </w:r>
      <w:r w:rsidR="00EC1557" w:rsidRPr="007172BC">
        <w:t xml:space="preserve"> </w:t>
      </w:r>
      <w:r w:rsidR="005602BD" w:rsidRPr="007172BC">
        <w:t>leave</w:t>
      </w:r>
      <w:r w:rsidR="00D13CED" w:rsidRPr="007172BC">
        <w:t>s</w:t>
      </w:r>
      <w:r w:rsidR="005602BD" w:rsidRPr="007172BC">
        <w:t xml:space="preserve"> of absence benefits and </w:t>
      </w:r>
      <w:r w:rsidR="007E187E" w:rsidRPr="007172BC">
        <w:t>(b</w:t>
      </w:r>
      <w:r w:rsidR="00EC1557" w:rsidRPr="007172BC">
        <w:t xml:space="preserve">) </w:t>
      </w:r>
      <w:r w:rsidR="005602BD" w:rsidRPr="007172BC">
        <w:t xml:space="preserve">the </w:t>
      </w:r>
      <w:r w:rsidR="005602BD" w:rsidRPr="007172BC">
        <w:rPr>
          <w:highlight w:val="yellow"/>
        </w:rPr>
        <w:t xml:space="preserve">review </w:t>
      </w:r>
      <w:r w:rsidR="00EE4110" w:rsidRPr="007172BC">
        <w:rPr>
          <w:highlight w:val="yellow"/>
        </w:rPr>
        <w:t>timetable</w:t>
      </w:r>
      <w:r w:rsidR="00EC1557" w:rsidRPr="007172BC">
        <w:rPr>
          <w:highlight w:val="yellow"/>
        </w:rPr>
        <w:t xml:space="preserve"> </w:t>
      </w:r>
      <w:r w:rsidR="005602BD" w:rsidRPr="007172BC">
        <w:rPr>
          <w:highlight w:val="yellow"/>
        </w:rPr>
        <w:t>extension benefits</w:t>
      </w:r>
      <w:r w:rsidR="005602BD" w:rsidRPr="007172BC">
        <w:t xml:space="preserve"> provided under this Policy. </w:t>
      </w:r>
    </w:p>
    <w:p w14:paraId="6AEB735A" w14:textId="2C1C735F" w:rsidR="00A97157" w:rsidRPr="007172BC" w:rsidRDefault="007E187E" w:rsidP="007914C6">
      <w:pPr>
        <w:pStyle w:val="ListParagraph"/>
        <w:tabs>
          <w:tab w:val="left" w:pos="981"/>
        </w:tabs>
        <w:spacing w:before="92" w:line="360" w:lineRule="auto"/>
        <w:ind w:right="313" w:firstLine="0"/>
      </w:pPr>
      <w:r w:rsidRPr="007172BC">
        <w:t xml:space="preserve">2. </w:t>
      </w:r>
      <w:r w:rsidR="005602BD" w:rsidRPr="007172BC">
        <w:t>“</w:t>
      </w:r>
      <w:r w:rsidR="005602BD" w:rsidRPr="007172BC">
        <w:rPr>
          <w:i/>
        </w:rPr>
        <w:t>Parental leave</w:t>
      </w:r>
      <w:r w:rsidR="00D13CED" w:rsidRPr="007172BC">
        <w:rPr>
          <w:i/>
        </w:rPr>
        <w:t>s</w:t>
      </w:r>
      <w:r w:rsidR="007914C6" w:rsidRPr="007172BC">
        <w:rPr>
          <w:i/>
        </w:rPr>
        <w:t xml:space="preserve"> of absence</w:t>
      </w:r>
      <w:r w:rsidR="005602BD" w:rsidRPr="007172BC">
        <w:rPr>
          <w:i/>
        </w:rPr>
        <w:t xml:space="preserve"> benefits</w:t>
      </w:r>
      <w:r w:rsidR="005602BD" w:rsidRPr="007172BC">
        <w:t>”</w:t>
      </w:r>
      <w:r w:rsidR="007914C6" w:rsidRPr="007172BC">
        <w:t>/ or “</w:t>
      </w:r>
      <w:r w:rsidR="007914C6" w:rsidRPr="007172BC">
        <w:rPr>
          <w:i/>
        </w:rPr>
        <w:t>parental leave</w:t>
      </w:r>
      <w:r w:rsidR="00D13CED" w:rsidRPr="007172BC">
        <w:rPr>
          <w:i/>
        </w:rPr>
        <w:t>s</w:t>
      </w:r>
      <w:r w:rsidR="007914C6" w:rsidRPr="007172BC">
        <w:rPr>
          <w:i/>
        </w:rPr>
        <w:t xml:space="preserve"> benefits</w:t>
      </w:r>
      <w:r w:rsidR="007914C6" w:rsidRPr="007172BC">
        <w:t>”</w:t>
      </w:r>
      <w:r w:rsidR="005602BD" w:rsidRPr="007172BC">
        <w:t xml:space="preserve"> refers</w:t>
      </w:r>
      <w:r w:rsidR="005602BD" w:rsidRPr="007172BC">
        <w:rPr>
          <w:spacing w:val="-38"/>
        </w:rPr>
        <w:t xml:space="preserve"> </w:t>
      </w:r>
      <w:r w:rsidR="005602BD" w:rsidRPr="007172BC">
        <w:t xml:space="preserve">to parental leaves of absence </w:t>
      </w:r>
      <w:r w:rsidR="005602BD" w:rsidRPr="007172BC">
        <w:rPr>
          <w:spacing w:val="-3"/>
        </w:rPr>
        <w:t xml:space="preserve">with </w:t>
      </w:r>
      <w:r w:rsidR="005602BD" w:rsidRPr="007172BC">
        <w:t>modified duties</w:t>
      </w:r>
      <w:r w:rsidRPr="007172BC">
        <w:t>,</w:t>
      </w:r>
      <w:r w:rsidR="005602BD" w:rsidRPr="007172BC">
        <w:t xml:space="preserve"> including </w:t>
      </w:r>
      <w:r w:rsidRPr="007172BC">
        <w:t xml:space="preserve">(a) </w:t>
      </w:r>
      <w:r w:rsidR="005602BD" w:rsidRPr="007172BC">
        <w:rPr>
          <w:i/>
        </w:rPr>
        <w:t>disability leaves</w:t>
      </w:r>
      <w:r w:rsidR="005602BD" w:rsidRPr="007172BC">
        <w:t xml:space="preserve"> for </w:t>
      </w:r>
      <w:r w:rsidR="00234647" w:rsidRPr="007172BC">
        <w:rPr>
          <w:highlight w:val="yellow"/>
        </w:rPr>
        <w:t>persons who give birth</w:t>
      </w:r>
      <w:r w:rsidRPr="007172BC">
        <w:rPr>
          <w:highlight w:val="yellow"/>
        </w:rPr>
        <w:t>,</w:t>
      </w:r>
      <w:r w:rsidR="005602BD" w:rsidRPr="007172BC">
        <w:t xml:space="preserve"> and </w:t>
      </w:r>
      <w:r w:rsidRPr="007172BC">
        <w:t xml:space="preserve">(b) </w:t>
      </w:r>
      <w:r w:rsidR="005602BD" w:rsidRPr="007172BC">
        <w:rPr>
          <w:i/>
        </w:rPr>
        <w:t>care-giving leaves</w:t>
      </w:r>
      <w:r w:rsidR="005602BD" w:rsidRPr="007172BC">
        <w:t xml:space="preserve"> for all eligible caregiver</w:t>
      </w:r>
      <w:r w:rsidR="005602BD" w:rsidRPr="007172BC">
        <w:rPr>
          <w:spacing w:val="-21"/>
        </w:rPr>
        <w:t xml:space="preserve"> </w:t>
      </w:r>
      <w:r w:rsidR="005602BD" w:rsidRPr="007172BC">
        <w:t>parents</w:t>
      </w:r>
      <w:r w:rsidRPr="007172BC">
        <w:t>, as more fully described in section III-B below</w:t>
      </w:r>
      <w:r w:rsidR="005602BD" w:rsidRPr="007172BC">
        <w:t>.</w:t>
      </w:r>
    </w:p>
    <w:p w14:paraId="3D3F21A1" w14:textId="2ED961C3" w:rsidR="007914C6" w:rsidRPr="007172BC" w:rsidRDefault="007914C6" w:rsidP="007914C6">
      <w:pPr>
        <w:pStyle w:val="ListParagraph"/>
        <w:tabs>
          <w:tab w:val="left" w:pos="981"/>
        </w:tabs>
        <w:spacing w:before="92" w:line="360" w:lineRule="auto"/>
        <w:ind w:right="1352"/>
      </w:pPr>
      <w:r w:rsidRPr="007172BC">
        <w:tab/>
      </w:r>
      <w:r w:rsidR="007E187E" w:rsidRPr="007172BC">
        <w:t xml:space="preserve">3. </w:t>
      </w:r>
      <w:r w:rsidRPr="007172BC">
        <w:t>“</w:t>
      </w:r>
      <w:r w:rsidR="007E187E" w:rsidRPr="007172BC">
        <w:rPr>
          <w:i/>
        </w:rPr>
        <w:t>Parental</w:t>
      </w:r>
      <w:r w:rsidR="00AE2127" w:rsidRPr="007172BC">
        <w:rPr>
          <w:i/>
        </w:rPr>
        <w:t xml:space="preserve"> r</w:t>
      </w:r>
      <w:r w:rsidRPr="007172BC">
        <w:rPr>
          <w:i/>
        </w:rPr>
        <w:t>eview timetable extension</w:t>
      </w:r>
      <w:r w:rsidR="007E187E" w:rsidRPr="007172BC">
        <w:rPr>
          <w:i/>
        </w:rPr>
        <w:t xml:space="preserve"> benefits</w:t>
      </w:r>
      <w:r w:rsidRPr="007172BC">
        <w:t>”</w:t>
      </w:r>
      <w:r w:rsidR="007E187E" w:rsidRPr="007172BC">
        <w:t>/ or “</w:t>
      </w:r>
      <w:r w:rsidR="007E187E" w:rsidRPr="007172BC">
        <w:rPr>
          <w:i/>
        </w:rPr>
        <w:t>review timetable extension</w:t>
      </w:r>
      <w:r w:rsidR="007E187E" w:rsidRPr="007172BC">
        <w:t>”</w:t>
      </w:r>
      <w:r w:rsidRPr="007172BC">
        <w:t xml:space="preserve"> refers generally to an additional period (ordinarily one year) added to</w:t>
      </w:r>
      <w:r w:rsidRPr="007172BC">
        <w:rPr>
          <w:spacing w:val="-32"/>
        </w:rPr>
        <w:t xml:space="preserve"> </w:t>
      </w:r>
      <w:r w:rsidRPr="007172BC">
        <w:t>the otherwise applicable period before a required formal review of a faculty member</w:t>
      </w:r>
      <w:r w:rsidR="007E187E" w:rsidRPr="007172BC">
        <w:t xml:space="preserve"> is conducted</w:t>
      </w:r>
      <w:r w:rsidRPr="007172BC">
        <w:t xml:space="preserve">, as more fully described in section III-C below. </w:t>
      </w:r>
    </w:p>
    <w:p w14:paraId="65B529AC" w14:textId="77777777" w:rsidR="00A97157" w:rsidRPr="007172BC" w:rsidRDefault="00A97157">
      <w:pPr>
        <w:pStyle w:val="BodyText"/>
        <w:spacing w:before="3"/>
      </w:pPr>
    </w:p>
    <w:p w14:paraId="720C8D90" w14:textId="39AFDF81" w:rsidR="00A97157" w:rsidRPr="007172BC" w:rsidRDefault="005602BD">
      <w:pPr>
        <w:pStyle w:val="ListParagraph"/>
        <w:numPr>
          <w:ilvl w:val="1"/>
          <w:numId w:val="1"/>
        </w:numPr>
        <w:tabs>
          <w:tab w:val="left" w:pos="981"/>
        </w:tabs>
        <w:spacing w:line="357" w:lineRule="auto"/>
        <w:ind w:right="302" w:hanging="396"/>
        <w:jc w:val="left"/>
      </w:pPr>
      <w:r w:rsidRPr="007172BC">
        <w:t>“</w:t>
      </w:r>
      <w:r w:rsidRPr="007172BC">
        <w:rPr>
          <w:i/>
        </w:rPr>
        <w:t>Partner</w:t>
      </w:r>
      <w:r w:rsidRPr="007172BC">
        <w:t xml:space="preserve">” refers to a spouse or, in the case of </w:t>
      </w:r>
      <w:r w:rsidR="00A659B1" w:rsidRPr="007172BC">
        <w:t xml:space="preserve">an </w:t>
      </w:r>
      <w:r w:rsidRPr="007172BC">
        <w:t>unmarried faculty</w:t>
      </w:r>
      <w:r w:rsidR="00A659B1" w:rsidRPr="007172BC">
        <w:t xml:space="preserve"> member</w:t>
      </w:r>
      <w:r w:rsidRPr="007172BC">
        <w:t>, to an adult</w:t>
      </w:r>
      <w:r w:rsidRPr="007172BC">
        <w:rPr>
          <w:spacing w:val="-27"/>
        </w:rPr>
        <w:t xml:space="preserve"> </w:t>
      </w:r>
      <w:r w:rsidRPr="007172BC">
        <w:rPr>
          <w:spacing w:val="-3"/>
        </w:rPr>
        <w:t xml:space="preserve">who </w:t>
      </w:r>
      <w:r w:rsidRPr="007172BC">
        <w:t xml:space="preserve">is certified as an eligible partner through </w:t>
      </w:r>
      <w:r w:rsidR="00EE4110" w:rsidRPr="007172BC">
        <w:t xml:space="preserve">the University’s approved </w:t>
      </w:r>
      <w:r w:rsidRPr="007172BC">
        <w:t>Human Resources</w:t>
      </w:r>
      <w:r w:rsidRPr="007172BC">
        <w:rPr>
          <w:spacing w:val="-22"/>
        </w:rPr>
        <w:t xml:space="preserve"> </w:t>
      </w:r>
      <w:r w:rsidRPr="007172BC">
        <w:t>procedures.</w:t>
      </w:r>
    </w:p>
    <w:p w14:paraId="57EDFC63" w14:textId="77777777" w:rsidR="00A97157" w:rsidRPr="007172BC" w:rsidRDefault="00A97157">
      <w:pPr>
        <w:pStyle w:val="BodyText"/>
        <w:spacing w:before="8"/>
      </w:pPr>
    </w:p>
    <w:p w14:paraId="5FF851C2" w14:textId="77777777" w:rsidR="00A97157" w:rsidRPr="007172BC" w:rsidRDefault="005602BD">
      <w:pPr>
        <w:pStyle w:val="Heading1"/>
        <w:numPr>
          <w:ilvl w:val="0"/>
          <w:numId w:val="1"/>
        </w:numPr>
        <w:tabs>
          <w:tab w:val="left" w:pos="621"/>
        </w:tabs>
        <w:ind w:hanging="411"/>
        <w:jc w:val="left"/>
      </w:pPr>
      <w:r w:rsidRPr="007172BC">
        <w:t>Policy</w:t>
      </w:r>
    </w:p>
    <w:p w14:paraId="5465599D" w14:textId="77777777" w:rsidR="00A97157" w:rsidRPr="007172BC" w:rsidRDefault="00A97157">
      <w:pPr>
        <w:pStyle w:val="BodyText"/>
        <w:rPr>
          <w:b/>
        </w:rPr>
      </w:pPr>
    </w:p>
    <w:p w14:paraId="4F2BC994" w14:textId="56EE59EA" w:rsidR="005A3030" w:rsidRPr="007172BC" w:rsidRDefault="005602BD">
      <w:pPr>
        <w:pStyle w:val="ListParagraph"/>
        <w:numPr>
          <w:ilvl w:val="1"/>
          <w:numId w:val="1"/>
        </w:numPr>
        <w:tabs>
          <w:tab w:val="left" w:pos="981"/>
        </w:tabs>
        <w:jc w:val="left"/>
        <w:rPr>
          <w:b/>
        </w:rPr>
      </w:pPr>
      <w:r w:rsidRPr="007172BC">
        <w:rPr>
          <w:b/>
        </w:rPr>
        <w:t xml:space="preserve">General </w:t>
      </w:r>
      <w:r w:rsidR="00413D95" w:rsidRPr="007172BC">
        <w:rPr>
          <w:b/>
        </w:rPr>
        <w:t>E</w:t>
      </w:r>
      <w:r w:rsidRPr="007172BC">
        <w:rPr>
          <w:b/>
        </w:rPr>
        <w:t>ligibility for</w:t>
      </w:r>
      <w:r w:rsidR="009D4DA8" w:rsidRPr="007172BC">
        <w:rPr>
          <w:b/>
        </w:rPr>
        <w:t xml:space="preserve"> </w:t>
      </w:r>
      <w:r w:rsidR="00413D95" w:rsidRPr="007172BC">
        <w:rPr>
          <w:b/>
        </w:rPr>
        <w:t>P</w:t>
      </w:r>
      <w:r w:rsidR="009D4DA8" w:rsidRPr="007172BC">
        <w:rPr>
          <w:b/>
        </w:rPr>
        <w:t>arental</w:t>
      </w:r>
      <w:r w:rsidRPr="007172BC">
        <w:rPr>
          <w:b/>
          <w:spacing w:val="-15"/>
        </w:rPr>
        <w:t xml:space="preserve"> </w:t>
      </w:r>
      <w:r w:rsidR="00413D95" w:rsidRPr="007172BC">
        <w:rPr>
          <w:b/>
        </w:rPr>
        <w:t>B</w:t>
      </w:r>
      <w:r w:rsidRPr="007172BC">
        <w:rPr>
          <w:b/>
        </w:rPr>
        <w:t>enefits</w:t>
      </w:r>
      <w:r w:rsidR="00A659B1" w:rsidRPr="007172BC">
        <w:rPr>
          <w:b/>
        </w:rPr>
        <w:t>.</w:t>
      </w:r>
    </w:p>
    <w:p w14:paraId="10FC37E8" w14:textId="77777777" w:rsidR="005A3030" w:rsidRDefault="005A3030">
      <w:pPr>
        <w:rPr>
          <w:b/>
        </w:rPr>
      </w:pPr>
      <w:r>
        <w:rPr>
          <w:b/>
        </w:rPr>
        <w:br w:type="page"/>
      </w:r>
    </w:p>
    <w:p w14:paraId="1D90CBFD" w14:textId="77777777" w:rsidR="00A97157" w:rsidRPr="0037579B" w:rsidRDefault="00A97157" w:rsidP="005A3030">
      <w:pPr>
        <w:pStyle w:val="ListParagraph"/>
        <w:tabs>
          <w:tab w:val="left" w:pos="981"/>
        </w:tabs>
        <w:ind w:firstLine="0"/>
        <w:jc w:val="right"/>
        <w:rPr>
          <w:b/>
        </w:rPr>
      </w:pPr>
    </w:p>
    <w:p w14:paraId="5DE12208" w14:textId="77777777" w:rsidR="00A97157" w:rsidRPr="006B1A0C" w:rsidRDefault="00A97157">
      <w:pPr>
        <w:pStyle w:val="BodyText"/>
      </w:pPr>
    </w:p>
    <w:p w14:paraId="6DB5A165" w14:textId="392328B7" w:rsidR="003B15BE" w:rsidRPr="00A44615" w:rsidRDefault="003B15BE" w:rsidP="003B15BE">
      <w:pPr>
        <w:pStyle w:val="ListParagraph"/>
        <w:numPr>
          <w:ilvl w:val="2"/>
          <w:numId w:val="1"/>
        </w:numPr>
        <w:tabs>
          <w:tab w:val="left" w:pos="1341"/>
        </w:tabs>
        <w:spacing w:line="360" w:lineRule="auto"/>
        <w:ind w:right="320"/>
      </w:pPr>
      <w:r w:rsidRPr="007172BC">
        <w:t xml:space="preserve">To meet the minimum requirements for eligibility for any benefit under this </w:t>
      </w:r>
      <w:r w:rsidRPr="00A44615">
        <w:t xml:space="preserve">Policy the </w:t>
      </w:r>
      <w:r w:rsidR="007E77E3" w:rsidRPr="00A44615">
        <w:t>requesting individual</w:t>
      </w:r>
      <w:r w:rsidRPr="00A44615">
        <w:t xml:space="preserve"> must</w:t>
      </w:r>
      <w:r w:rsidR="009D4DA8" w:rsidRPr="00A44615">
        <w:t>, at the time of requesting a benefit,</w:t>
      </w:r>
      <w:r w:rsidRPr="00A44615">
        <w:t xml:space="preserve"> be</w:t>
      </w:r>
      <w:r w:rsidR="009E19FE" w:rsidRPr="00A44615">
        <w:t>:</w:t>
      </w:r>
    </w:p>
    <w:p w14:paraId="7E2001A7" w14:textId="5650FAA2" w:rsidR="003B15BE" w:rsidRPr="00A44615" w:rsidRDefault="003B15BE" w:rsidP="00972056">
      <w:pPr>
        <w:pStyle w:val="ListParagraph"/>
        <w:numPr>
          <w:ilvl w:val="3"/>
          <w:numId w:val="1"/>
        </w:numPr>
        <w:tabs>
          <w:tab w:val="left" w:pos="1341"/>
        </w:tabs>
        <w:spacing w:line="360" w:lineRule="auto"/>
        <w:ind w:right="320"/>
      </w:pPr>
      <w:r w:rsidRPr="00A44615">
        <w:t xml:space="preserve">a Tenure-line faculty member (Tenure-track, or Tenured), </w:t>
      </w:r>
      <w:r w:rsidR="004377C7" w:rsidRPr="00A44615">
        <w:t>who has</w:t>
      </w:r>
      <w:r w:rsidRPr="00A44615">
        <w:t xml:space="preserve"> a </w:t>
      </w:r>
      <w:r w:rsidR="00CD7C68" w:rsidRPr="00A44615">
        <w:t xml:space="preserve">University </w:t>
      </w:r>
      <w:r w:rsidRPr="00A44615">
        <w:t>faculty appointment and employment contract</w:t>
      </w:r>
      <w:r w:rsidR="00DF688A" w:rsidRPr="00A44615">
        <w:t xml:space="preserve">, </w:t>
      </w:r>
      <w:r w:rsidR="00E64F05" w:rsidRPr="00A44615">
        <w:t xml:space="preserve">regardless of </w:t>
      </w:r>
      <w:r w:rsidR="00DF688A" w:rsidRPr="00A44615">
        <w:t>percentage</w:t>
      </w:r>
      <w:r w:rsidR="00E64F05" w:rsidRPr="00A44615">
        <w:t xml:space="preserve"> of Full-Time-Equivalent</w:t>
      </w:r>
      <w:r w:rsidR="00DF688A" w:rsidRPr="00A44615">
        <w:t xml:space="preserve"> (“FTE”</w:t>
      </w:r>
      <w:r w:rsidR="00E64F05" w:rsidRPr="00A44615">
        <w:t>)</w:t>
      </w:r>
      <w:r w:rsidR="00DF688A" w:rsidRPr="00A44615">
        <w:t>,</w:t>
      </w:r>
      <w:r w:rsidRPr="00A44615">
        <w:t xml:space="preserve"> </w:t>
      </w:r>
      <w:r w:rsidR="00673166" w:rsidRPr="00A44615">
        <w:t xml:space="preserve">(i) </w:t>
      </w:r>
      <w:r w:rsidRPr="00A44615">
        <w:t>that began before the expected arrival of a child,</w:t>
      </w:r>
      <w:r w:rsidR="004377C7" w:rsidRPr="00A44615">
        <w:t xml:space="preserve"> and </w:t>
      </w:r>
      <w:r w:rsidR="00673166" w:rsidRPr="00A44615">
        <w:t xml:space="preserve">(ii) </w:t>
      </w:r>
      <w:r w:rsidR="004377C7" w:rsidRPr="00A44615">
        <w:t xml:space="preserve">that are anticipated to continue through </w:t>
      </w:r>
      <w:r w:rsidR="00A249A8" w:rsidRPr="00A44615">
        <w:t xml:space="preserve">the </w:t>
      </w:r>
      <w:r w:rsidR="004377C7" w:rsidRPr="00A44615">
        <w:t xml:space="preserve">period for which </w:t>
      </w:r>
      <w:r w:rsidR="00A249A8" w:rsidRPr="00A44615">
        <w:t xml:space="preserve">any </w:t>
      </w:r>
      <w:r w:rsidR="004377C7" w:rsidRPr="00A44615">
        <w:t xml:space="preserve">parental </w:t>
      </w:r>
      <w:r w:rsidR="00A249A8" w:rsidRPr="00A44615">
        <w:t>benefit is</w:t>
      </w:r>
      <w:r w:rsidR="004377C7" w:rsidRPr="00A44615">
        <w:t xml:space="preserve"> requested</w:t>
      </w:r>
      <w:r w:rsidRPr="00A44615">
        <w:t>, or</w:t>
      </w:r>
    </w:p>
    <w:p w14:paraId="7572C406" w14:textId="29C12756" w:rsidR="003B15BE" w:rsidRPr="007172BC" w:rsidRDefault="003B15BE" w:rsidP="006F4CD9">
      <w:pPr>
        <w:pStyle w:val="ListParagraph"/>
        <w:numPr>
          <w:ilvl w:val="3"/>
          <w:numId w:val="1"/>
        </w:numPr>
        <w:tabs>
          <w:tab w:val="left" w:pos="1341"/>
        </w:tabs>
        <w:spacing w:line="360" w:lineRule="auto"/>
        <w:ind w:right="320"/>
        <w:rPr>
          <w:highlight w:val="green"/>
        </w:rPr>
      </w:pPr>
      <w:r w:rsidRPr="007172BC">
        <w:rPr>
          <w:highlight w:val="green"/>
        </w:rPr>
        <w:t>a Career-line faculty member (Clinical, Lecturer, or Research</w:t>
      </w:r>
      <w:r w:rsidR="0075641E" w:rsidRPr="007172BC">
        <w:rPr>
          <w:highlight w:val="green"/>
        </w:rPr>
        <w:t xml:space="preserve"> category</w:t>
      </w:r>
      <w:r w:rsidRPr="007172BC">
        <w:rPr>
          <w:highlight w:val="green"/>
        </w:rPr>
        <w:t>)</w:t>
      </w:r>
      <w:r w:rsidR="004377C7" w:rsidRPr="007172BC">
        <w:rPr>
          <w:highlight w:val="green"/>
        </w:rPr>
        <w:t xml:space="preserve"> who </w:t>
      </w:r>
      <w:r w:rsidR="00692C0B" w:rsidRPr="007172BC">
        <w:rPr>
          <w:highlight w:val="green"/>
        </w:rPr>
        <w:t xml:space="preserve">has a current </w:t>
      </w:r>
      <w:r w:rsidR="00193D2C" w:rsidRPr="007172BC">
        <w:rPr>
          <w:highlight w:val="green"/>
        </w:rPr>
        <w:t>faculty appointment and employment contract for at least</w:t>
      </w:r>
      <w:r w:rsidR="00FC675A" w:rsidRPr="007172BC">
        <w:rPr>
          <w:highlight w:val="green"/>
        </w:rPr>
        <w:t xml:space="preserve"> .75</w:t>
      </w:r>
      <w:r w:rsidR="00193D2C" w:rsidRPr="007172BC">
        <w:rPr>
          <w:highlight w:val="green"/>
        </w:rPr>
        <w:t xml:space="preserve"> FTE</w:t>
      </w:r>
      <w:r w:rsidR="00692C0B" w:rsidRPr="007172BC">
        <w:rPr>
          <w:highlight w:val="green"/>
        </w:rPr>
        <w:t xml:space="preserve"> (or </w:t>
      </w:r>
      <w:r w:rsidR="00DF688A" w:rsidRPr="007172BC">
        <w:rPr>
          <w:highlight w:val="green"/>
        </w:rPr>
        <w:t xml:space="preserve">two or more </w:t>
      </w:r>
      <w:r w:rsidR="00692C0B" w:rsidRPr="007172BC">
        <w:rPr>
          <w:highlight w:val="green"/>
        </w:rPr>
        <w:t>appointments and employment contracts</w:t>
      </w:r>
      <w:r w:rsidR="0074456F" w:rsidRPr="007172BC">
        <w:rPr>
          <w:highlight w:val="green"/>
        </w:rPr>
        <w:t>,</w:t>
      </w:r>
      <w:r w:rsidR="00DF688A" w:rsidRPr="007172BC">
        <w:rPr>
          <w:highlight w:val="green"/>
        </w:rPr>
        <w:t xml:space="preserve"> involving one or more units of the University</w:t>
      </w:r>
      <w:r w:rsidR="0074456F" w:rsidRPr="007172BC">
        <w:rPr>
          <w:highlight w:val="green"/>
        </w:rPr>
        <w:t>,</w:t>
      </w:r>
      <w:r w:rsidR="00DF688A" w:rsidRPr="007172BC">
        <w:rPr>
          <w:highlight w:val="green"/>
        </w:rPr>
        <w:t xml:space="preserve"> </w:t>
      </w:r>
      <w:r w:rsidR="00673166" w:rsidRPr="007172BC">
        <w:rPr>
          <w:highlight w:val="green"/>
        </w:rPr>
        <w:t>which</w:t>
      </w:r>
      <w:r w:rsidR="00DF688A" w:rsidRPr="007172BC">
        <w:rPr>
          <w:highlight w:val="green"/>
        </w:rPr>
        <w:t xml:space="preserve"> </w:t>
      </w:r>
      <w:r w:rsidR="0074456F" w:rsidRPr="007172BC">
        <w:rPr>
          <w:highlight w:val="green"/>
        </w:rPr>
        <w:t xml:space="preserve">combined </w:t>
      </w:r>
      <w:r w:rsidR="00DF688A" w:rsidRPr="007172BC">
        <w:rPr>
          <w:highlight w:val="green"/>
        </w:rPr>
        <w:t>are at least .75 FTE)</w:t>
      </w:r>
      <w:r w:rsidR="0074456F" w:rsidRPr="007172BC">
        <w:rPr>
          <w:highlight w:val="green"/>
        </w:rPr>
        <w:t>,</w:t>
      </w:r>
      <w:r w:rsidR="00692C0B" w:rsidRPr="007172BC">
        <w:rPr>
          <w:highlight w:val="green"/>
        </w:rPr>
        <w:t xml:space="preserve">  </w:t>
      </w:r>
      <w:r w:rsidR="00673166" w:rsidRPr="007172BC">
        <w:rPr>
          <w:highlight w:val="green"/>
        </w:rPr>
        <w:t xml:space="preserve">(i) </w:t>
      </w:r>
      <w:r w:rsidR="00DF688A" w:rsidRPr="007172BC">
        <w:rPr>
          <w:highlight w:val="green"/>
        </w:rPr>
        <w:t>that began before the expected arrival of a child,</w:t>
      </w:r>
      <w:r w:rsidR="00736D84" w:rsidRPr="007172BC">
        <w:rPr>
          <w:highlight w:val="green"/>
        </w:rPr>
        <w:t xml:space="preserve"> and</w:t>
      </w:r>
      <w:r w:rsidR="0034256D" w:rsidRPr="007172BC">
        <w:rPr>
          <w:highlight w:val="green"/>
        </w:rPr>
        <w:t xml:space="preserve"> </w:t>
      </w:r>
      <w:r w:rsidR="00673166" w:rsidRPr="007172BC">
        <w:rPr>
          <w:highlight w:val="green"/>
        </w:rPr>
        <w:t xml:space="preserve">(ii) that </w:t>
      </w:r>
      <w:r w:rsidR="00DF688A" w:rsidRPr="007172BC">
        <w:rPr>
          <w:highlight w:val="green"/>
        </w:rPr>
        <w:t>are anticipated to continue through the period for which any parental benefit is requested</w:t>
      </w:r>
      <w:r w:rsidR="0034256D" w:rsidRPr="007172BC">
        <w:rPr>
          <w:highlight w:val="green"/>
        </w:rPr>
        <w:t>.</w:t>
      </w:r>
      <w:r w:rsidR="0037061E" w:rsidRPr="007172BC">
        <w:rPr>
          <w:highlight w:val="green"/>
        </w:rPr>
        <w:t xml:space="preserve"> </w:t>
      </w:r>
    </w:p>
    <w:p w14:paraId="720EEA1A" w14:textId="77777777" w:rsidR="006F4CD9" w:rsidRPr="00A44615" w:rsidRDefault="006F4CD9" w:rsidP="006F4CD9">
      <w:pPr>
        <w:pStyle w:val="ListParagraph"/>
        <w:tabs>
          <w:tab w:val="left" w:pos="1341"/>
        </w:tabs>
        <w:spacing w:line="360" w:lineRule="auto"/>
        <w:ind w:left="1701" w:right="320" w:firstLine="0"/>
      </w:pPr>
    </w:p>
    <w:p w14:paraId="20E382FF" w14:textId="52877DD9" w:rsidR="00A97157" w:rsidRPr="00A44615" w:rsidRDefault="005602BD">
      <w:pPr>
        <w:pStyle w:val="ListParagraph"/>
        <w:numPr>
          <w:ilvl w:val="2"/>
          <w:numId w:val="1"/>
        </w:numPr>
        <w:tabs>
          <w:tab w:val="left" w:pos="1341"/>
        </w:tabs>
        <w:spacing w:line="360" w:lineRule="auto"/>
        <w:ind w:right="320"/>
      </w:pPr>
      <w:r w:rsidRPr="00A44615">
        <w:t xml:space="preserve">An eligible faculty member is guaranteed parental benefits </w:t>
      </w:r>
      <w:r w:rsidR="00C875E8" w:rsidRPr="00A44615">
        <w:t xml:space="preserve">under </w:t>
      </w:r>
      <w:r w:rsidR="00E265AD" w:rsidRPr="00A44615">
        <w:t>University Regulations</w:t>
      </w:r>
      <w:r w:rsidR="00C875E8" w:rsidRPr="00A44615">
        <w:t xml:space="preserve"> </w:t>
      </w:r>
      <w:r w:rsidRPr="00A44615">
        <w:t xml:space="preserve">no more than twice. Any subsequent requests for benefits in conjunction </w:t>
      </w:r>
      <w:r w:rsidRPr="00A44615">
        <w:rPr>
          <w:spacing w:val="-3"/>
        </w:rPr>
        <w:t xml:space="preserve">with </w:t>
      </w:r>
      <w:r w:rsidRPr="00A44615">
        <w:t>additional instances of birth or adoption will be subject to the approval of the</w:t>
      </w:r>
      <w:r w:rsidRPr="00A44615">
        <w:rPr>
          <w:spacing w:val="-31"/>
        </w:rPr>
        <w:t xml:space="preserve"> </w:t>
      </w:r>
      <w:r w:rsidRPr="00A44615">
        <w:t>cognizant senior vice</w:t>
      </w:r>
      <w:r w:rsidRPr="00A44615">
        <w:rPr>
          <w:spacing w:val="-4"/>
        </w:rPr>
        <w:t xml:space="preserve"> </w:t>
      </w:r>
      <w:r w:rsidRPr="00A44615">
        <w:t>president.</w:t>
      </w:r>
    </w:p>
    <w:p w14:paraId="53252E4D" w14:textId="77777777" w:rsidR="00A97157" w:rsidRPr="00A44615" w:rsidRDefault="00A97157">
      <w:pPr>
        <w:pStyle w:val="BodyText"/>
        <w:spacing w:before="9"/>
      </w:pPr>
    </w:p>
    <w:p w14:paraId="5B64584C" w14:textId="0BF02F19" w:rsidR="00722BC4" w:rsidRPr="00A44615" w:rsidRDefault="001276DD">
      <w:pPr>
        <w:pStyle w:val="ListParagraph"/>
        <w:numPr>
          <w:ilvl w:val="2"/>
          <w:numId w:val="1"/>
        </w:numPr>
        <w:tabs>
          <w:tab w:val="left" w:pos="1341"/>
        </w:tabs>
        <w:spacing w:before="1" w:line="360" w:lineRule="auto"/>
        <w:ind w:right="515"/>
      </w:pPr>
      <w:r w:rsidRPr="00A44615">
        <w:t>F</w:t>
      </w:r>
      <w:r w:rsidR="005602BD" w:rsidRPr="00A44615">
        <w:t>or a given instance of childbirth or adoption</w:t>
      </w:r>
      <w:r w:rsidRPr="00A44615">
        <w:t xml:space="preserve">, the University </w:t>
      </w:r>
      <w:r w:rsidR="00B23DF9" w:rsidRPr="00A44615">
        <w:rPr>
          <w:highlight w:val="yellow"/>
        </w:rPr>
        <w:t>may, but is not obligated to, provide to more than</w:t>
      </w:r>
      <w:r w:rsidR="009B7DC4" w:rsidRPr="00A44615">
        <w:rPr>
          <w:highlight w:val="yellow"/>
        </w:rPr>
        <w:t xml:space="preserve"> </w:t>
      </w:r>
      <w:r w:rsidRPr="00A44615">
        <w:rPr>
          <w:highlight w:val="yellow"/>
        </w:rPr>
        <w:t>one</w:t>
      </w:r>
      <w:r w:rsidRPr="00A44615">
        <w:t xml:space="preserve"> eligible faculty member the</w:t>
      </w:r>
      <w:r w:rsidR="00C61FEF" w:rsidRPr="00A44615">
        <w:t xml:space="preserve"> employee</w:t>
      </w:r>
      <w:r w:rsidRPr="00A44615">
        <w:t xml:space="preserve"> parental benefits that are applicable under this Policy 6-315 </w:t>
      </w:r>
      <w:r w:rsidR="00A11209" w:rsidRPr="00A44615">
        <w:t>(</w:t>
      </w:r>
      <w:r w:rsidRPr="00A44615">
        <w:t>o</w:t>
      </w:r>
      <w:r w:rsidR="00A11209" w:rsidRPr="00A44615">
        <w:t xml:space="preserve">r the counterpart Policy 8-002 </w:t>
      </w:r>
      <w:r w:rsidRPr="00A44615">
        <w:t>for School of Medicine faculty).</w:t>
      </w:r>
      <w:r w:rsidR="00F02B4A" w:rsidRPr="00A44615">
        <w:t xml:space="preserve"> </w:t>
      </w:r>
    </w:p>
    <w:p w14:paraId="184B81E4" w14:textId="77777777" w:rsidR="00722BC4" w:rsidRPr="00A44615" w:rsidRDefault="00722BC4">
      <w:r w:rsidRPr="00A44615">
        <w:br w:type="page"/>
      </w:r>
    </w:p>
    <w:p w14:paraId="091F2C39" w14:textId="77777777" w:rsidR="00246349" w:rsidRPr="00A44615" w:rsidRDefault="00246349" w:rsidP="007D0A86">
      <w:pPr>
        <w:pStyle w:val="ListParagraph"/>
        <w:tabs>
          <w:tab w:val="left" w:pos="1341"/>
        </w:tabs>
        <w:spacing w:before="1" w:line="360" w:lineRule="auto"/>
        <w:ind w:left="1341" w:right="515" w:firstLine="0"/>
        <w:jc w:val="right"/>
      </w:pPr>
    </w:p>
    <w:p w14:paraId="21B291C7" w14:textId="77777777" w:rsidR="00A97157" w:rsidRPr="00A44615" w:rsidRDefault="00A97157">
      <w:pPr>
        <w:pStyle w:val="BodyText"/>
        <w:spacing w:before="10"/>
      </w:pPr>
    </w:p>
    <w:p w14:paraId="5A8F33BE" w14:textId="56C2D9A2" w:rsidR="00A97157" w:rsidRPr="003C40D9" w:rsidRDefault="005602BD">
      <w:pPr>
        <w:pStyle w:val="ListParagraph"/>
        <w:numPr>
          <w:ilvl w:val="2"/>
          <w:numId w:val="1"/>
        </w:numPr>
        <w:tabs>
          <w:tab w:val="left" w:pos="1341"/>
        </w:tabs>
        <w:spacing w:line="360" w:lineRule="auto"/>
        <w:ind w:right="110"/>
      </w:pPr>
      <w:r w:rsidRPr="00A44615">
        <w:t xml:space="preserve">This </w:t>
      </w:r>
      <w:r w:rsidR="00A659B1" w:rsidRPr="00A44615">
        <w:t>P</w:t>
      </w:r>
      <w:r w:rsidRPr="00A44615">
        <w:t xml:space="preserve">olicy does not apply to birth parents </w:t>
      </w:r>
      <w:r w:rsidRPr="00A44615">
        <w:rPr>
          <w:spacing w:val="-3"/>
        </w:rPr>
        <w:t xml:space="preserve">who </w:t>
      </w:r>
      <w:r w:rsidRPr="00A44615">
        <w:t xml:space="preserve">do not anticipate becoming the legal parent of the child following birth. </w:t>
      </w:r>
      <w:r w:rsidRPr="00A44615">
        <w:rPr>
          <w:spacing w:val="-4"/>
        </w:rPr>
        <w:t xml:space="preserve">In </w:t>
      </w:r>
      <w:r w:rsidRPr="00A44615">
        <w:t xml:space="preserve">such cases, </w:t>
      </w:r>
      <w:r w:rsidR="00037916" w:rsidRPr="00A44615">
        <w:rPr>
          <w:highlight w:val="yellow"/>
        </w:rPr>
        <w:t>the person who gives birth</w:t>
      </w:r>
      <w:r w:rsidRPr="00A44615">
        <w:t xml:space="preserve"> may </w:t>
      </w:r>
      <w:r w:rsidRPr="003C40D9">
        <w:t xml:space="preserve">be </w:t>
      </w:r>
      <w:r w:rsidR="00E56878" w:rsidRPr="003C40D9">
        <w:t>eligible for benefits under other</w:t>
      </w:r>
      <w:r w:rsidRPr="003C40D9">
        <w:t xml:space="preserve"> </w:t>
      </w:r>
      <w:r w:rsidR="00E56878" w:rsidRPr="003C40D9">
        <w:t xml:space="preserve">University Regulations regarding </w:t>
      </w:r>
      <w:r w:rsidRPr="003C40D9">
        <w:t>sick leave and</w:t>
      </w:r>
      <w:r w:rsidR="00E56878" w:rsidRPr="003C40D9">
        <w:t xml:space="preserve"> the Family Medical Leave Act</w:t>
      </w:r>
      <w:r w:rsidRPr="003C40D9">
        <w:t>.</w:t>
      </w:r>
    </w:p>
    <w:p w14:paraId="48A7DCEB" w14:textId="77777777" w:rsidR="006F4CD9" w:rsidRPr="003C40D9" w:rsidRDefault="006F4CD9" w:rsidP="006F4CD9">
      <w:pPr>
        <w:pStyle w:val="ListParagraph"/>
      </w:pPr>
    </w:p>
    <w:p w14:paraId="0C23EF8D" w14:textId="77777777" w:rsidR="006F4CD9" w:rsidRPr="003C40D9" w:rsidRDefault="006F4CD9" w:rsidP="006F4CD9">
      <w:pPr>
        <w:pStyle w:val="ListParagraph"/>
        <w:tabs>
          <w:tab w:val="left" w:pos="1341"/>
        </w:tabs>
        <w:spacing w:line="360" w:lineRule="auto"/>
        <w:ind w:left="1341" w:right="110" w:firstLine="0"/>
        <w:jc w:val="right"/>
      </w:pPr>
    </w:p>
    <w:p w14:paraId="42C0DF8F" w14:textId="307C6F0A" w:rsidR="00A97157" w:rsidRPr="003C40D9" w:rsidRDefault="00985EA5" w:rsidP="00FE6884">
      <w:pPr>
        <w:numPr>
          <w:ilvl w:val="2"/>
          <w:numId w:val="1"/>
        </w:numPr>
        <w:tabs>
          <w:tab w:val="left" w:pos="1341"/>
        </w:tabs>
        <w:spacing w:line="360" w:lineRule="auto"/>
        <w:ind w:right="437"/>
      </w:pPr>
      <w:r w:rsidRPr="003C40D9">
        <w:rPr>
          <w:highlight w:val="green"/>
        </w:rPr>
        <w:t xml:space="preserve">The </w:t>
      </w:r>
      <w:r w:rsidR="00F12E3A" w:rsidRPr="003C40D9">
        <w:rPr>
          <w:highlight w:val="green"/>
        </w:rPr>
        <w:t>cognizant senior vice president</w:t>
      </w:r>
      <w:r w:rsidRPr="003C40D9">
        <w:rPr>
          <w:highlight w:val="green"/>
        </w:rPr>
        <w:t xml:space="preserve"> shall make the University’s final decision as to whether a</w:t>
      </w:r>
      <w:r w:rsidR="00E55148" w:rsidRPr="003C40D9">
        <w:rPr>
          <w:highlight w:val="green"/>
        </w:rPr>
        <w:t xml:space="preserve"> requesting</w:t>
      </w:r>
      <w:r w:rsidRPr="003C40D9">
        <w:rPr>
          <w:highlight w:val="green"/>
        </w:rPr>
        <w:t xml:space="preserve"> faculty member meets each of the above general eligibility requirements, and other specific requirements described below.</w:t>
      </w:r>
      <w:r w:rsidRPr="003C40D9">
        <w:t xml:space="preserve"> And any e</w:t>
      </w:r>
      <w:r w:rsidR="005602BD" w:rsidRPr="003C40D9">
        <w:t>xceptions to these and other eligibility criteria below must be approved by the cognizant senior vice</w:t>
      </w:r>
      <w:r w:rsidR="005602BD" w:rsidRPr="003C40D9">
        <w:rPr>
          <w:spacing w:val="-9"/>
        </w:rPr>
        <w:t xml:space="preserve"> </w:t>
      </w:r>
      <w:r w:rsidR="005602BD" w:rsidRPr="003C40D9">
        <w:t>presiden</w:t>
      </w:r>
      <w:r w:rsidR="00F12E3A" w:rsidRPr="003C40D9">
        <w:t>t</w:t>
      </w:r>
      <w:r w:rsidR="005602BD" w:rsidRPr="003C40D9">
        <w:t>.</w:t>
      </w:r>
      <w:r w:rsidR="00F12E3A" w:rsidRPr="003C40D9">
        <w:t xml:space="preserve"> The cognizant senior vice president may assign a designee to carry out these responsibilities and any of the other responsibilities of that position under this Policy and associated Regulations. </w:t>
      </w:r>
    </w:p>
    <w:p w14:paraId="7CEF1106" w14:textId="77777777" w:rsidR="00A3288D" w:rsidRPr="003C40D9" w:rsidRDefault="00A3288D" w:rsidP="00A3288D">
      <w:pPr>
        <w:tabs>
          <w:tab w:val="left" w:pos="1341"/>
        </w:tabs>
        <w:spacing w:line="360" w:lineRule="auto"/>
        <w:ind w:left="1341" w:right="437"/>
        <w:jc w:val="right"/>
      </w:pPr>
    </w:p>
    <w:p w14:paraId="6E3116D2" w14:textId="77777777" w:rsidR="00A3288D" w:rsidRPr="003C40D9" w:rsidRDefault="00A3288D" w:rsidP="00A3288D">
      <w:pPr>
        <w:pStyle w:val="ListParagraph"/>
        <w:numPr>
          <w:ilvl w:val="2"/>
          <w:numId w:val="1"/>
        </w:numPr>
        <w:tabs>
          <w:tab w:val="left" w:pos="1341"/>
        </w:tabs>
        <w:spacing w:line="360" w:lineRule="auto"/>
        <w:ind w:right="110"/>
      </w:pPr>
      <w:r w:rsidRPr="003C40D9">
        <w:t>An otherwise eligible faculty member may choose to take only a parental leave of absence benefit, or only a review timetable extension benefit, or both.</w:t>
      </w:r>
    </w:p>
    <w:p w14:paraId="1BB5F134" w14:textId="4F7EAE2A" w:rsidR="00A97157" w:rsidRPr="003C40D9" w:rsidRDefault="00A97157">
      <w:pPr>
        <w:pStyle w:val="BodyText"/>
        <w:spacing w:before="8"/>
      </w:pPr>
    </w:p>
    <w:p w14:paraId="2DF329B7" w14:textId="2B88FEE1" w:rsidR="007D0A86" w:rsidRDefault="005602BD">
      <w:pPr>
        <w:pStyle w:val="ListParagraph"/>
        <w:numPr>
          <w:ilvl w:val="1"/>
          <w:numId w:val="1"/>
        </w:numPr>
        <w:tabs>
          <w:tab w:val="left" w:pos="981"/>
        </w:tabs>
        <w:ind w:hanging="386"/>
        <w:jc w:val="left"/>
        <w:rPr>
          <w:b/>
        </w:rPr>
      </w:pPr>
      <w:r w:rsidRPr="0037579B">
        <w:rPr>
          <w:b/>
        </w:rPr>
        <w:t xml:space="preserve">Parental Leaves of Absence </w:t>
      </w:r>
      <w:r w:rsidR="007F42ED" w:rsidRPr="0037579B">
        <w:rPr>
          <w:b/>
        </w:rPr>
        <w:t xml:space="preserve">with </w:t>
      </w:r>
      <w:r w:rsidRPr="0037579B">
        <w:rPr>
          <w:b/>
        </w:rPr>
        <w:t>Modified</w:t>
      </w:r>
      <w:r w:rsidRPr="0037579B">
        <w:rPr>
          <w:b/>
          <w:spacing w:val="-18"/>
        </w:rPr>
        <w:t xml:space="preserve"> </w:t>
      </w:r>
      <w:r w:rsidRPr="0037579B">
        <w:rPr>
          <w:b/>
        </w:rPr>
        <w:t>Duties</w:t>
      </w:r>
      <w:r w:rsidR="00C062AA" w:rsidRPr="0037579B">
        <w:rPr>
          <w:b/>
        </w:rPr>
        <w:t>.</w:t>
      </w:r>
    </w:p>
    <w:p w14:paraId="41A6CF7C" w14:textId="77777777" w:rsidR="007D0A86" w:rsidRDefault="007D0A86">
      <w:pPr>
        <w:rPr>
          <w:b/>
        </w:rPr>
      </w:pPr>
      <w:r>
        <w:rPr>
          <w:b/>
        </w:rPr>
        <w:br w:type="page"/>
      </w:r>
    </w:p>
    <w:p w14:paraId="61BD0581" w14:textId="77777777" w:rsidR="00A97157" w:rsidRPr="0037579B" w:rsidRDefault="00A97157" w:rsidP="007D0A86">
      <w:pPr>
        <w:pStyle w:val="ListParagraph"/>
        <w:tabs>
          <w:tab w:val="left" w:pos="981"/>
        </w:tabs>
        <w:ind w:firstLine="0"/>
        <w:jc w:val="right"/>
        <w:rPr>
          <w:b/>
        </w:rPr>
      </w:pPr>
    </w:p>
    <w:p w14:paraId="64941271" w14:textId="77777777" w:rsidR="00A97157" w:rsidRPr="002855DB" w:rsidRDefault="00A97157">
      <w:pPr>
        <w:pStyle w:val="BodyText"/>
      </w:pPr>
    </w:p>
    <w:p w14:paraId="1F946566" w14:textId="304400F1" w:rsidR="00A97157" w:rsidRPr="00736D6A" w:rsidRDefault="005602BD">
      <w:pPr>
        <w:pStyle w:val="ListParagraph"/>
        <w:numPr>
          <w:ilvl w:val="2"/>
          <w:numId w:val="1"/>
        </w:numPr>
        <w:tabs>
          <w:tab w:val="left" w:pos="1341"/>
        </w:tabs>
      </w:pPr>
      <w:r w:rsidRPr="00736D6A">
        <w:t>Eligibility for</w:t>
      </w:r>
      <w:r w:rsidRPr="00736D6A">
        <w:rPr>
          <w:spacing w:val="-5"/>
        </w:rPr>
        <w:t xml:space="preserve"> </w:t>
      </w:r>
      <w:r w:rsidR="00413D95" w:rsidRPr="00736D6A">
        <w:rPr>
          <w:spacing w:val="-5"/>
        </w:rPr>
        <w:t>P</w:t>
      </w:r>
      <w:r w:rsidR="00673166" w:rsidRPr="00736D6A">
        <w:rPr>
          <w:spacing w:val="-5"/>
        </w:rPr>
        <w:t xml:space="preserve">aid </w:t>
      </w:r>
      <w:r w:rsidR="00413D95" w:rsidRPr="00736D6A">
        <w:rPr>
          <w:spacing w:val="-5"/>
        </w:rPr>
        <w:t>L</w:t>
      </w:r>
      <w:r w:rsidRPr="00736D6A">
        <w:t>eave</w:t>
      </w:r>
      <w:r w:rsidR="00CE3AFC" w:rsidRPr="00736D6A">
        <w:t>.</w:t>
      </w:r>
    </w:p>
    <w:p w14:paraId="1B02C68F" w14:textId="77777777" w:rsidR="00A97157" w:rsidRPr="00736D6A" w:rsidRDefault="00A97157">
      <w:pPr>
        <w:pStyle w:val="BodyText"/>
      </w:pPr>
    </w:p>
    <w:p w14:paraId="135B2DCE" w14:textId="7811692D" w:rsidR="00C062AA" w:rsidRPr="00736D6A" w:rsidRDefault="005602BD" w:rsidP="00C062AA">
      <w:pPr>
        <w:pStyle w:val="ListParagraph"/>
        <w:numPr>
          <w:ilvl w:val="3"/>
          <w:numId w:val="1"/>
        </w:numPr>
        <w:tabs>
          <w:tab w:val="left" w:pos="1701"/>
        </w:tabs>
        <w:spacing w:line="360" w:lineRule="auto"/>
        <w:ind w:right="423"/>
      </w:pPr>
      <w:r w:rsidRPr="00736D6A">
        <w:rPr>
          <w:i/>
        </w:rPr>
        <w:t xml:space="preserve">Disability leave </w:t>
      </w:r>
      <w:r w:rsidRPr="00736D6A">
        <w:t xml:space="preserve">benefits and the resulting modified duties under this Policy are available to an eligible faculty member </w:t>
      </w:r>
      <w:r w:rsidRPr="00736D6A">
        <w:rPr>
          <w:spacing w:val="-3"/>
        </w:rPr>
        <w:t xml:space="preserve">who </w:t>
      </w:r>
      <w:r w:rsidRPr="00736D6A">
        <w:t>gives birth to a child during the</w:t>
      </w:r>
      <w:r w:rsidR="00EC6A16" w:rsidRPr="00736D6A">
        <w:t xml:space="preserve"> </w:t>
      </w:r>
      <w:r w:rsidR="0090466E" w:rsidRPr="00736D6A">
        <w:rPr>
          <w:highlight w:val="green"/>
        </w:rPr>
        <w:t>period</w:t>
      </w:r>
      <w:r w:rsidRPr="00736D6A">
        <w:t xml:space="preserve"> for </w:t>
      </w:r>
      <w:r w:rsidRPr="00736D6A">
        <w:rPr>
          <w:spacing w:val="-3"/>
        </w:rPr>
        <w:t xml:space="preserve">which </w:t>
      </w:r>
      <w:r w:rsidRPr="00736D6A">
        <w:t>leave is sought or within four weeks before the beginning of that</w:t>
      </w:r>
      <w:r w:rsidRPr="00736D6A">
        <w:rPr>
          <w:spacing w:val="-10"/>
        </w:rPr>
        <w:t xml:space="preserve"> </w:t>
      </w:r>
      <w:r w:rsidR="00D741F6" w:rsidRPr="00736D6A">
        <w:t>period</w:t>
      </w:r>
      <w:r w:rsidR="00C17F44" w:rsidRPr="00736D6A">
        <w:t>.</w:t>
      </w:r>
    </w:p>
    <w:p w14:paraId="05625C24" w14:textId="77777777" w:rsidR="00A97157" w:rsidRPr="00736D6A" w:rsidRDefault="00A97157">
      <w:pPr>
        <w:pStyle w:val="BodyText"/>
        <w:spacing w:before="9"/>
      </w:pPr>
    </w:p>
    <w:p w14:paraId="76DC4E3C" w14:textId="02B18F72" w:rsidR="004055AE" w:rsidRPr="00736D6A" w:rsidRDefault="005602BD" w:rsidP="008D32F7">
      <w:pPr>
        <w:pStyle w:val="ListParagraph"/>
        <w:numPr>
          <w:ilvl w:val="3"/>
          <w:numId w:val="1"/>
        </w:numPr>
        <w:tabs>
          <w:tab w:val="left" w:pos="1701"/>
        </w:tabs>
        <w:spacing w:before="1" w:line="360" w:lineRule="auto"/>
        <w:ind w:right="171"/>
      </w:pPr>
      <w:r w:rsidRPr="00736D6A">
        <w:rPr>
          <w:i/>
        </w:rPr>
        <w:t xml:space="preserve">Care-giving leave </w:t>
      </w:r>
      <w:r w:rsidRPr="00736D6A">
        <w:t xml:space="preserve">benefits and the resulting modified duties under this Policy are available to an eligible faculty member </w:t>
      </w:r>
      <w:r w:rsidRPr="00736D6A">
        <w:rPr>
          <w:spacing w:val="-3"/>
        </w:rPr>
        <w:t xml:space="preserve">who </w:t>
      </w:r>
      <w:r w:rsidRPr="00736D6A">
        <w:t xml:space="preserve">serves as an </w:t>
      </w:r>
      <w:r w:rsidRPr="00736D6A">
        <w:rPr>
          <w:b/>
        </w:rPr>
        <w:t xml:space="preserve">eligible caregiver </w:t>
      </w:r>
      <w:r w:rsidRPr="00736D6A">
        <w:t xml:space="preserve">(as defined </w:t>
      </w:r>
      <w:r w:rsidR="000827DC" w:rsidRPr="00736D6A">
        <w:t>here</w:t>
      </w:r>
      <w:r w:rsidRPr="00736D6A">
        <w:t xml:space="preserve">) of </w:t>
      </w:r>
      <w:r w:rsidR="00B256DA" w:rsidRPr="00736D6A">
        <w:t xml:space="preserve">the faculty member’s </w:t>
      </w:r>
      <w:r w:rsidRPr="00736D6A">
        <w:t xml:space="preserve">own newborn child or a partner's newborn child or of a newly adopted child during the </w:t>
      </w:r>
      <w:r w:rsidR="00673EA0" w:rsidRPr="00736D6A">
        <w:t>period</w:t>
      </w:r>
      <w:r w:rsidR="0090466E" w:rsidRPr="00736D6A">
        <w:t xml:space="preserve"> </w:t>
      </w:r>
      <w:r w:rsidRPr="00736D6A">
        <w:t xml:space="preserve">for </w:t>
      </w:r>
      <w:r w:rsidRPr="00736D6A">
        <w:rPr>
          <w:spacing w:val="-3"/>
        </w:rPr>
        <w:t xml:space="preserve">which </w:t>
      </w:r>
      <w:r w:rsidRPr="00736D6A">
        <w:t>leave is</w:t>
      </w:r>
      <w:r w:rsidRPr="00736D6A">
        <w:rPr>
          <w:spacing w:val="5"/>
        </w:rPr>
        <w:t xml:space="preserve"> </w:t>
      </w:r>
      <w:r w:rsidRPr="00736D6A">
        <w:t>sought.</w:t>
      </w:r>
    </w:p>
    <w:p w14:paraId="2A1847EC" w14:textId="77777777" w:rsidR="004055AE" w:rsidRPr="00736D6A" w:rsidRDefault="004055AE" w:rsidP="00161822">
      <w:pPr>
        <w:pStyle w:val="ListParagraph"/>
      </w:pPr>
    </w:p>
    <w:p w14:paraId="6B792879" w14:textId="72DE4B38" w:rsidR="005B799E" w:rsidRPr="00736D6A" w:rsidRDefault="000827DC" w:rsidP="004055AE">
      <w:pPr>
        <w:pStyle w:val="ListParagraph"/>
        <w:tabs>
          <w:tab w:val="left" w:pos="1701"/>
        </w:tabs>
        <w:spacing w:before="1" w:line="360" w:lineRule="auto"/>
        <w:ind w:left="1701" w:right="171" w:firstLine="0"/>
        <w:rPr>
          <w:highlight w:val="green"/>
        </w:rPr>
      </w:pPr>
      <w:r w:rsidRPr="00736D6A">
        <w:t>“Eligible caregiver” for purposes of a care-giving leave means a faculty member who provides the majority of child contact hours during the faculty member's r</w:t>
      </w:r>
      <w:r w:rsidR="008D32F7" w:rsidRPr="00736D6A">
        <w:t>egular academic working hours (i</w:t>
      </w:r>
      <w:r w:rsidRPr="00736D6A">
        <w:t xml:space="preserve">) for a period of at least 15 weeks </w:t>
      </w:r>
      <w:r w:rsidRPr="00736D6A">
        <w:rPr>
          <w:highlight w:val="green"/>
        </w:rPr>
        <w:t xml:space="preserve">if the leave period for which the faculty member is eligible under this Policy is a semester, </w:t>
      </w:r>
      <w:r w:rsidR="008D32F7" w:rsidRPr="00736D6A">
        <w:rPr>
          <w:highlight w:val="green"/>
        </w:rPr>
        <w:t>or (</w:t>
      </w:r>
      <w:r w:rsidR="00EE263D" w:rsidRPr="00736D6A">
        <w:rPr>
          <w:highlight w:val="green"/>
        </w:rPr>
        <w:t>i</w:t>
      </w:r>
      <w:r w:rsidR="008D32F7" w:rsidRPr="00736D6A">
        <w:rPr>
          <w:highlight w:val="green"/>
        </w:rPr>
        <w:t>i</w:t>
      </w:r>
      <w:r w:rsidRPr="00736D6A">
        <w:rPr>
          <w:highlight w:val="green"/>
        </w:rPr>
        <w:t xml:space="preserve">) for the full length of the leave period </w:t>
      </w:r>
      <w:r w:rsidR="008D32F7" w:rsidRPr="00736D6A">
        <w:rPr>
          <w:highlight w:val="green"/>
        </w:rPr>
        <w:t xml:space="preserve">for which the faculty member is eligible </w:t>
      </w:r>
      <w:r w:rsidRPr="00736D6A">
        <w:rPr>
          <w:highlight w:val="green"/>
        </w:rPr>
        <w:t xml:space="preserve">if that period is </w:t>
      </w:r>
      <w:r w:rsidR="008D32F7" w:rsidRPr="00736D6A">
        <w:rPr>
          <w:highlight w:val="green"/>
        </w:rPr>
        <w:t xml:space="preserve">six weeks (or </w:t>
      </w:r>
      <w:r w:rsidRPr="00736D6A">
        <w:rPr>
          <w:highlight w:val="green"/>
        </w:rPr>
        <w:t xml:space="preserve">any length </w:t>
      </w:r>
      <w:r w:rsidR="00EE263D" w:rsidRPr="00736D6A">
        <w:rPr>
          <w:highlight w:val="green"/>
        </w:rPr>
        <w:t>less</w:t>
      </w:r>
      <w:r w:rsidRPr="00736D6A">
        <w:rPr>
          <w:highlight w:val="green"/>
        </w:rPr>
        <w:t xml:space="preserve"> than a semester).</w:t>
      </w:r>
    </w:p>
    <w:p w14:paraId="372B4A23" w14:textId="677D0271" w:rsidR="000827DC" w:rsidRPr="00736D6A" w:rsidRDefault="000827DC" w:rsidP="00413D95">
      <w:pPr>
        <w:pStyle w:val="ListParagraph"/>
        <w:tabs>
          <w:tab w:val="left" w:pos="1701"/>
        </w:tabs>
        <w:spacing w:before="1" w:line="360" w:lineRule="auto"/>
        <w:ind w:left="0" w:right="171" w:firstLine="0"/>
      </w:pPr>
    </w:p>
    <w:p w14:paraId="1C2EAFFA" w14:textId="153801D3" w:rsidR="00A97157" w:rsidRPr="00736D6A" w:rsidRDefault="005B799E">
      <w:pPr>
        <w:pStyle w:val="BodyText"/>
        <w:spacing w:before="10"/>
      </w:pPr>
      <w:r w:rsidRPr="00736D6A">
        <w:tab/>
      </w:r>
    </w:p>
    <w:p w14:paraId="4621C6A9" w14:textId="0920B725" w:rsidR="00A97157" w:rsidRPr="00736D6A" w:rsidRDefault="003E21E4">
      <w:pPr>
        <w:pStyle w:val="ListParagraph"/>
        <w:numPr>
          <w:ilvl w:val="2"/>
          <w:numId w:val="1"/>
        </w:numPr>
        <w:tabs>
          <w:tab w:val="left" w:pos="1341"/>
        </w:tabs>
      </w:pPr>
      <w:r w:rsidRPr="00736D6A">
        <w:t>Paid L</w:t>
      </w:r>
      <w:r w:rsidR="005A42FA" w:rsidRPr="00736D6A">
        <w:t xml:space="preserve">eave </w:t>
      </w:r>
      <w:r w:rsidRPr="00736D6A">
        <w:t>Be</w:t>
      </w:r>
      <w:r w:rsidR="005602BD" w:rsidRPr="00736D6A">
        <w:t>nefit</w:t>
      </w:r>
      <w:r w:rsidR="00C062AA" w:rsidRPr="00736D6A">
        <w:t>.</w:t>
      </w:r>
    </w:p>
    <w:p w14:paraId="0094B07F" w14:textId="77777777" w:rsidR="00F82D45" w:rsidRPr="00736D6A" w:rsidRDefault="00F82D45" w:rsidP="00F82D45">
      <w:pPr>
        <w:pStyle w:val="ListParagraph"/>
        <w:tabs>
          <w:tab w:val="left" w:pos="1701"/>
        </w:tabs>
        <w:spacing w:line="360" w:lineRule="auto"/>
        <w:ind w:left="0" w:right="335" w:firstLine="0"/>
      </w:pPr>
    </w:p>
    <w:p w14:paraId="38FBED09" w14:textId="022FA612" w:rsidR="00F82D45" w:rsidRPr="00736D6A" w:rsidRDefault="00F82D45" w:rsidP="007B3020">
      <w:pPr>
        <w:pStyle w:val="ListParagraph"/>
        <w:numPr>
          <w:ilvl w:val="3"/>
          <w:numId w:val="1"/>
        </w:numPr>
        <w:tabs>
          <w:tab w:val="left" w:pos="1701"/>
        </w:tabs>
        <w:spacing w:line="360" w:lineRule="auto"/>
        <w:ind w:right="335"/>
      </w:pPr>
      <w:r w:rsidRPr="00736D6A">
        <w:rPr>
          <w:b/>
          <w:highlight w:val="yellow"/>
        </w:rPr>
        <w:t xml:space="preserve">General provisions. </w:t>
      </w:r>
    </w:p>
    <w:p w14:paraId="2C95E8AB" w14:textId="109F7C2B" w:rsidR="00B82B81" w:rsidRPr="00736D6A" w:rsidRDefault="005602BD" w:rsidP="00311F6D">
      <w:pPr>
        <w:pStyle w:val="ListParagraph"/>
        <w:tabs>
          <w:tab w:val="left" w:pos="1701"/>
        </w:tabs>
        <w:spacing w:line="360" w:lineRule="auto"/>
        <w:ind w:left="1701" w:right="335" w:firstLine="0"/>
      </w:pPr>
      <w:r w:rsidRPr="00736D6A">
        <w:t>Upon approval of a</w:t>
      </w:r>
      <w:r w:rsidR="00EC6A16" w:rsidRPr="00736D6A">
        <w:t xml:space="preserve"> </w:t>
      </w:r>
      <w:r w:rsidRPr="00736D6A">
        <w:t>request, an eligible</w:t>
      </w:r>
      <w:r w:rsidRPr="00736D6A">
        <w:rPr>
          <w:spacing w:val="-32"/>
        </w:rPr>
        <w:t xml:space="preserve"> </w:t>
      </w:r>
      <w:r w:rsidRPr="00736D6A">
        <w:t xml:space="preserve">faculty member will be granted a </w:t>
      </w:r>
      <w:r w:rsidR="00C04386" w:rsidRPr="00736D6A">
        <w:t xml:space="preserve">paid </w:t>
      </w:r>
      <w:r w:rsidRPr="00736D6A">
        <w:t>parental leave of absence with modified</w:t>
      </w:r>
      <w:r w:rsidRPr="00736D6A">
        <w:rPr>
          <w:spacing w:val="-30"/>
        </w:rPr>
        <w:t xml:space="preserve"> </w:t>
      </w:r>
      <w:r w:rsidRPr="00736D6A">
        <w:t>duties</w:t>
      </w:r>
      <w:r w:rsidR="00333026" w:rsidRPr="00736D6A">
        <w:t xml:space="preserve">, </w:t>
      </w:r>
      <w:r w:rsidR="00333026" w:rsidRPr="00736D6A">
        <w:rPr>
          <w:highlight w:val="green"/>
        </w:rPr>
        <w:t>with t</w:t>
      </w:r>
      <w:r w:rsidR="00B82B81" w:rsidRPr="00736D6A">
        <w:rPr>
          <w:highlight w:val="green"/>
        </w:rPr>
        <w:t xml:space="preserve">he </w:t>
      </w:r>
      <w:r w:rsidR="00154A87" w:rsidRPr="00736D6A">
        <w:rPr>
          <w:highlight w:val="green"/>
        </w:rPr>
        <w:t xml:space="preserve">pay rate, </w:t>
      </w:r>
      <w:r w:rsidR="00B82B81" w:rsidRPr="00736D6A">
        <w:rPr>
          <w:highlight w:val="green"/>
        </w:rPr>
        <w:t>leave period</w:t>
      </w:r>
      <w:r w:rsidR="00333026" w:rsidRPr="00736D6A">
        <w:rPr>
          <w:highlight w:val="green"/>
        </w:rPr>
        <w:t xml:space="preserve">, </w:t>
      </w:r>
      <w:r w:rsidR="00154A87" w:rsidRPr="00736D6A">
        <w:rPr>
          <w:highlight w:val="green"/>
        </w:rPr>
        <w:t xml:space="preserve">and modification of duties </w:t>
      </w:r>
      <w:r w:rsidR="00F5333A" w:rsidRPr="00736D6A">
        <w:rPr>
          <w:highlight w:val="green"/>
        </w:rPr>
        <w:t xml:space="preserve">as </w:t>
      </w:r>
      <w:r w:rsidR="00B82B81" w:rsidRPr="00736D6A">
        <w:rPr>
          <w:highlight w:val="green"/>
        </w:rPr>
        <w:t>described below</w:t>
      </w:r>
      <w:r w:rsidR="00154A87" w:rsidRPr="00736D6A">
        <w:rPr>
          <w:highlight w:val="green"/>
        </w:rPr>
        <w:t xml:space="preserve"> for the</w:t>
      </w:r>
      <w:r w:rsidR="00F5333A" w:rsidRPr="00736D6A">
        <w:rPr>
          <w:highlight w:val="green"/>
        </w:rPr>
        <w:t xml:space="preserve"> </w:t>
      </w:r>
      <w:r w:rsidR="00C04386" w:rsidRPr="00736D6A">
        <w:rPr>
          <w:highlight w:val="green"/>
        </w:rPr>
        <w:t>appropriate</w:t>
      </w:r>
      <w:r w:rsidR="00F5333A" w:rsidRPr="00736D6A">
        <w:rPr>
          <w:highlight w:val="green"/>
        </w:rPr>
        <w:t xml:space="preserve"> </w:t>
      </w:r>
      <w:r w:rsidR="00C04386" w:rsidRPr="00736D6A">
        <w:rPr>
          <w:highlight w:val="green"/>
        </w:rPr>
        <w:t>faculty employee category</w:t>
      </w:r>
      <w:r w:rsidR="00B82B81" w:rsidRPr="00736D6A">
        <w:rPr>
          <w:highlight w:val="green"/>
        </w:rPr>
        <w:t>.</w:t>
      </w:r>
    </w:p>
    <w:p w14:paraId="654270D9" w14:textId="77777777" w:rsidR="006A171A" w:rsidRPr="00736D6A" w:rsidRDefault="006A171A" w:rsidP="006A171A">
      <w:pPr>
        <w:pStyle w:val="BodyText"/>
        <w:spacing w:before="1"/>
      </w:pPr>
    </w:p>
    <w:p w14:paraId="00BA77DF" w14:textId="4CF9BDF6" w:rsidR="00FE11A5" w:rsidRPr="00736D6A" w:rsidRDefault="005F6D94" w:rsidP="00681802">
      <w:pPr>
        <w:pStyle w:val="ListParagraph"/>
        <w:numPr>
          <w:ilvl w:val="4"/>
          <w:numId w:val="1"/>
        </w:numPr>
        <w:tabs>
          <w:tab w:val="left" w:pos="981"/>
        </w:tabs>
        <w:spacing w:line="360" w:lineRule="auto"/>
        <w:ind w:left="1967" w:right="413"/>
        <w:jc w:val="left"/>
        <w:rPr>
          <w:highlight w:val="green"/>
        </w:rPr>
      </w:pPr>
      <w:r w:rsidRPr="00736D6A">
        <w:rPr>
          <w:highlight w:val="yellow"/>
        </w:rPr>
        <w:t>The pay rates</w:t>
      </w:r>
      <w:r w:rsidR="00AD641E" w:rsidRPr="00736D6A">
        <w:rPr>
          <w:highlight w:val="yellow"/>
        </w:rPr>
        <w:t xml:space="preserve"> </w:t>
      </w:r>
      <w:r w:rsidRPr="00736D6A">
        <w:rPr>
          <w:highlight w:val="yellow"/>
        </w:rPr>
        <w:t xml:space="preserve">are </w:t>
      </w:r>
      <w:r w:rsidR="00AD641E" w:rsidRPr="00736D6A">
        <w:rPr>
          <w:highlight w:val="yellow"/>
        </w:rPr>
        <w:t>set</w:t>
      </w:r>
      <w:r w:rsidR="00C15508" w:rsidRPr="00736D6A">
        <w:rPr>
          <w:highlight w:val="yellow"/>
        </w:rPr>
        <w:t xml:space="preserve"> below</w:t>
      </w:r>
      <w:r w:rsidR="00AD641E" w:rsidRPr="00736D6A">
        <w:rPr>
          <w:highlight w:val="yellow"/>
        </w:rPr>
        <w:t xml:space="preserve"> as a percentage of the faculty member’s </w:t>
      </w:r>
      <w:r w:rsidR="006A171A" w:rsidRPr="00736D6A">
        <w:rPr>
          <w:highlight w:val="yellow"/>
        </w:rPr>
        <w:t>"</w:t>
      </w:r>
      <w:r w:rsidRPr="00736D6A">
        <w:rPr>
          <w:b/>
          <w:i/>
          <w:highlight w:val="yellow"/>
        </w:rPr>
        <w:t>adj</w:t>
      </w:r>
      <w:r w:rsidR="00DC7F02" w:rsidRPr="00736D6A">
        <w:rPr>
          <w:b/>
          <w:i/>
          <w:highlight w:val="yellow"/>
        </w:rPr>
        <w:t>u</w:t>
      </w:r>
      <w:r w:rsidRPr="00736D6A">
        <w:rPr>
          <w:b/>
          <w:i/>
          <w:highlight w:val="yellow"/>
        </w:rPr>
        <w:t>st</w:t>
      </w:r>
      <w:r w:rsidR="00DC7F02" w:rsidRPr="00736D6A">
        <w:rPr>
          <w:b/>
          <w:i/>
          <w:highlight w:val="yellow"/>
        </w:rPr>
        <w:t>ed</w:t>
      </w:r>
      <w:r w:rsidR="006A171A" w:rsidRPr="00736D6A">
        <w:rPr>
          <w:b/>
          <w:i/>
          <w:highlight w:val="yellow"/>
        </w:rPr>
        <w:t xml:space="preserve"> base </w:t>
      </w:r>
      <w:r w:rsidR="00161C1D" w:rsidRPr="00736D6A">
        <w:rPr>
          <w:b/>
          <w:i/>
          <w:highlight w:val="yellow"/>
        </w:rPr>
        <w:t>[</w:t>
      </w:r>
      <w:r w:rsidR="006A171A" w:rsidRPr="00736D6A">
        <w:rPr>
          <w:b/>
          <w:i/>
          <w:highlight w:val="yellow"/>
        </w:rPr>
        <w:t>salary</w:t>
      </w:r>
      <w:r w:rsidR="00161C1D" w:rsidRPr="00736D6A">
        <w:rPr>
          <w:b/>
          <w:i/>
          <w:highlight w:val="yellow"/>
        </w:rPr>
        <w:t>]</w:t>
      </w:r>
      <w:r w:rsidRPr="00736D6A">
        <w:rPr>
          <w:i/>
          <w:highlight w:val="yellow"/>
        </w:rPr>
        <w:t>.</w:t>
      </w:r>
      <w:r w:rsidR="006A171A" w:rsidRPr="00736D6A">
        <w:rPr>
          <w:highlight w:val="yellow"/>
        </w:rPr>
        <w:t>"</w:t>
      </w:r>
      <w:r w:rsidR="006A171A" w:rsidRPr="00736D6A">
        <w:t xml:space="preserve"> </w:t>
      </w:r>
      <w:r w:rsidR="00DC1A50" w:rsidRPr="00736D6A">
        <w:rPr>
          <w:highlight w:val="green"/>
        </w:rPr>
        <w:t>For the limited purposes of this Policy and associated Regulations</w:t>
      </w:r>
      <w:r w:rsidR="008B0960" w:rsidRPr="00736D6A">
        <w:rPr>
          <w:highlight w:val="green"/>
        </w:rPr>
        <w:t xml:space="preserve"> “</w:t>
      </w:r>
      <w:r w:rsidR="008B0960" w:rsidRPr="00736D6A">
        <w:rPr>
          <w:i/>
          <w:highlight w:val="green"/>
        </w:rPr>
        <w:t xml:space="preserve">base </w:t>
      </w:r>
      <w:r w:rsidR="00161C1D" w:rsidRPr="00736D6A">
        <w:rPr>
          <w:i/>
          <w:highlight w:val="green"/>
        </w:rPr>
        <w:t>[</w:t>
      </w:r>
      <w:r w:rsidR="008B0960" w:rsidRPr="00736D6A">
        <w:rPr>
          <w:i/>
          <w:highlight w:val="green"/>
        </w:rPr>
        <w:t>salary</w:t>
      </w:r>
      <w:r w:rsidR="00161C1D" w:rsidRPr="00736D6A">
        <w:rPr>
          <w:i/>
          <w:highlight w:val="green"/>
        </w:rPr>
        <w:t>]</w:t>
      </w:r>
      <w:r w:rsidR="008B0960" w:rsidRPr="00736D6A">
        <w:rPr>
          <w:highlight w:val="green"/>
        </w:rPr>
        <w:t>” and</w:t>
      </w:r>
      <w:r w:rsidR="00DC1A50" w:rsidRPr="00736D6A">
        <w:rPr>
          <w:highlight w:val="green"/>
        </w:rPr>
        <w:t xml:space="preserve"> “</w:t>
      </w:r>
      <w:r w:rsidR="00DC1A50" w:rsidRPr="00736D6A">
        <w:rPr>
          <w:i/>
          <w:highlight w:val="green"/>
        </w:rPr>
        <w:t xml:space="preserve">adjusted base </w:t>
      </w:r>
      <w:r w:rsidR="00161C1D" w:rsidRPr="00736D6A">
        <w:rPr>
          <w:i/>
          <w:highlight w:val="green"/>
        </w:rPr>
        <w:t>[</w:t>
      </w:r>
      <w:r w:rsidR="00DC1A50" w:rsidRPr="00736D6A">
        <w:rPr>
          <w:i/>
          <w:highlight w:val="green"/>
        </w:rPr>
        <w:t>salary</w:t>
      </w:r>
      <w:r w:rsidR="00161C1D" w:rsidRPr="00736D6A">
        <w:rPr>
          <w:i/>
          <w:highlight w:val="green"/>
        </w:rPr>
        <w:t>]</w:t>
      </w:r>
      <w:r w:rsidR="008B0960" w:rsidRPr="00736D6A">
        <w:rPr>
          <w:highlight w:val="green"/>
        </w:rPr>
        <w:t xml:space="preserve">” </w:t>
      </w:r>
      <w:r w:rsidR="008B0960" w:rsidRPr="00D42365">
        <w:rPr>
          <w:highlight w:val="green"/>
        </w:rPr>
        <w:lastRenderedPageBreak/>
        <w:t>have</w:t>
      </w:r>
      <w:r w:rsidR="00DC1A50" w:rsidRPr="00D42365">
        <w:rPr>
          <w:highlight w:val="green"/>
        </w:rPr>
        <w:t xml:space="preserve"> the following meaning</w:t>
      </w:r>
      <w:r w:rsidR="008B0960" w:rsidRPr="00D42365">
        <w:rPr>
          <w:highlight w:val="green"/>
        </w:rPr>
        <w:t>s</w:t>
      </w:r>
      <w:r w:rsidR="00F41743" w:rsidRPr="00D42365">
        <w:rPr>
          <w:highlight w:val="green"/>
        </w:rPr>
        <w:t xml:space="preserve"> (</w:t>
      </w:r>
      <w:r w:rsidR="00A923B2">
        <w:rPr>
          <w:highlight w:val="green"/>
        </w:rPr>
        <w:t>intended to</w:t>
      </w:r>
      <w:r w:rsidR="00C766DD" w:rsidRPr="00D42365">
        <w:rPr>
          <w:highlight w:val="green"/>
        </w:rPr>
        <w:t xml:space="preserve"> exclude from the </w:t>
      </w:r>
      <w:r w:rsidR="00C766DD" w:rsidRPr="00A92593">
        <w:rPr>
          <w:i/>
          <w:highlight w:val="green"/>
        </w:rPr>
        <w:t xml:space="preserve">adjusted </w:t>
      </w:r>
      <w:r w:rsidR="00C766DD" w:rsidRPr="00D42365">
        <w:rPr>
          <w:highlight w:val="green"/>
        </w:rPr>
        <w:t xml:space="preserve">version </w:t>
      </w:r>
      <w:r w:rsidR="00F41743" w:rsidRPr="00D42365">
        <w:rPr>
          <w:highlight w:val="green"/>
        </w:rPr>
        <w:t>any funds derived from sponsored research grants and contracts</w:t>
      </w:r>
      <w:r w:rsidR="00C766DD" w:rsidRPr="00D42365">
        <w:rPr>
          <w:highlight w:val="green"/>
        </w:rPr>
        <w:t>, which were anticipated but then become unavailable</w:t>
      </w:r>
      <w:r w:rsidR="00CB4776" w:rsidRPr="00D42365">
        <w:rPr>
          <w:highlight w:val="green"/>
        </w:rPr>
        <w:t>—not earned--</w:t>
      </w:r>
      <w:r w:rsidR="00C766DD" w:rsidRPr="00D42365">
        <w:rPr>
          <w:highlight w:val="green"/>
        </w:rPr>
        <w:t xml:space="preserve"> </w:t>
      </w:r>
      <w:r w:rsidR="00F41743" w:rsidRPr="00D42365">
        <w:rPr>
          <w:highlight w:val="green"/>
        </w:rPr>
        <w:t xml:space="preserve"> due to the leave being tak</w:t>
      </w:r>
      <w:r w:rsidR="00F41743" w:rsidRPr="00736D6A">
        <w:rPr>
          <w:highlight w:val="green"/>
        </w:rPr>
        <w:t>en)</w:t>
      </w:r>
      <w:r w:rsidR="00FE11A5" w:rsidRPr="00736D6A">
        <w:rPr>
          <w:highlight w:val="green"/>
        </w:rPr>
        <w:t xml:space="preserve">. </w:t>
      </w:r>
      <w:r w:rsidR="00DC1A50" w:rsidRPr="00736D6A">
        <w:rPr>
          <w:highlight w:val="green"/>
        </w:rPr>
        <w:t xml:space="preserve"> </w:t>
      </w:r>
    </w:p>
    <w:p w14:paraId="40F027B3" w14:textId="6E82BC1E" w:rsidR="006A171A" w:rsidRPr="00736D6A" w:rsidRDefault="000F3428" w:rsidP="00AE66C3">
      <w:pPr>
        <w:pStyle w:val="ListParagraph"/>
        <w:tabs>
          <w:tab w:val="left" w:pos="981"/>
        </w:tabs>
        <w:spacing w:line="360" w:lineRule="auto"/>
        <w:ind w:left="1967" w:right="413" w:firstLine="0"/>
      </w:pPr>
      <w:r w:rsidRPr="00736D6A">
        <w:t>"</w:t>
      </w:r>
      <w:r w:rsidR="00FE11A5" w:rsidRPr="00736D6A">
        <w:rPr>
          <w:b/>
          <w:i/>
        </w:rPr>
        <w:t xml:space="preserve">Base </w:t>
      </w:r>
      <w:r w:rsidR="00161C1D" w:rsidRPr="00736D6A">
        <w:rPr>
          <w:b/>
          <w:i/>
        </w:rPr>
        <w:t>[</w:t>
      </w:r>
      <w:r w:rsidR="00FE11A5" w:rsidRPr="00736D6A">
        <w:rPr>
          <w:b/>
          <w:i/>
        </w:rPr>
        <w:t>salary</w:t>
      </w:r>
      <w:r w:rsidR="00161C1D" w:rsidRPr="00736D6A">
        <w:rPr>
          <w:b/>
          <w:i/>
        </w:rPr>
        <w:t>]</w:t>
      </w:r>
      <w:r w:rsidR="005D59AC" w:rsidRPr="00736D6A">
        <w:rPr>
          <w:b/>
        </w:rPr>
        <w:t>”</w:t>
      </w:r>
      <w:r w:rsidR="00FE11A5" w:rsidRPr="00736D6A">
        <w:rPr>
          <w:b/>
        </w:rPr>
        <w:t xml:space="preserve"> (not adjusted),</w:t>
      </w:r>
      <w:r w:rsidR="00FE11A5" w:rsidRPr="00736D6A">
        <w:t xml:space="preserve"> means </w:t>
      </w:r>
      <w:r w:rsidR="006A171A" w:rsidRPr="00736D6A">
        <w:t xml:space="preserve">the total </w:t>
      </w:r>
      <w:r w:rsidR="00FE11A5" w:rsidRPr="00736D6A">
        <w:t xml:space="preserve">standard </w:t>
      </w:r>
      <w:r w:rsidR="006A171A" w:rsidRPr="00736D6A">
        <w:t xml:space="preserve">compensation approved in advance as the amount payable to a faculty member </w:t>
      </w:r>
      <w:r w:rsidR="00C46756" w:rsidRPr="00736D6A">
        <w:t xml:space="preserve">employee </w:t>
      </w:r>
      <w:r w:rsidR="00043C7B" w:rsidRPr="00736D6A">
        <w:t>from any funds administered by the Unive</w:t>
      </w:r>
      <w:r w:rsidR="007E6CBE" w:rsidRPr="00736D6A">
        <w:t>r</w:t>
      </w:r>
      <w:r w:rsidR="00043C7B" w:rsidRPr="00736D6A">
        <w:t xml:space="preserve">sity </w:t>
      </w:r>
      <w:r w:rsidR="006A171A" w:rsidRPr="00736D6A">
        <w:t>for normal and expected working time and effort, not in excess of 100% of full-time, for all services to be performed under</w:t>
      </w:r>
      <w:r w:rsidR="006A171A" w:rsidRPr="00736D6A">
        <w:rPr>
          <w:spacing w:val="-30"/>
        </w:rPr>
        <w:t xml:space="preserve"> </w:t>
      </w:r>
      <w:r w:rsidR="006A171A" w:rsidRPr="00736D6A">
        <w:t xml:space="preserve">all assignments </w:t>
      </w:r>
      <w:r w:rsidR="00043C7B" w:rsidRPr="00736D6A">
        <w:t xml:space="preserve">contemplated under the employment contract </w:t>
      </w:r>
      <w:r w:rsidR="006A171A" w:rsidRPr="00736D6A">
        <w:t>during the</w:t>
      </w:r>
      <w:r w:rsidR="00A22729" w:rsidRPr="00736D6A">
        <w:t xml:space="preserve"> </w:t>
      </w:r>
      <w:r w:rsidR="004E335F">
        <w:t>[</w:t>
      </w:r>
      <w:r w:rsidR="004E335F">
        <w:rPr>
          <w:highlight w:val="yellow"/>
        </w:rPr>
        <w:t>co</w:t>
      </w:r>
      <w:r w:rsidR="00043C7B" w:rsidRPr="00736D6A">
        <w:rPr>
          <w:highlight w:val="yellow"/>
        </w:rPr>
        <w:t>ntract</w:t>
      </w:r>
      <w:r w:rsidR="006A171A" w:rsidRPr="00736D6A">
        <w:rPr>
          <w:highlight w:val="yellow"/>
        </w:rPr>
        <w:t xml:space="preserve"> employment</w:t>
      </w:r>
      <w:r w:rsidR="00161C1D" w:rsidRPr="00736D6A">
        <w:rPr>
          <w:highlight w:val="yellow"/>
        </w:rPr>
        <w:t>]</w:t>
      </w:r>
      <w:r w:rsidR="00C46756" w:rsidRPr="00736D6A">
        <w:rPr>
          <w:highlight w:val="yellow"/>
        </w:rPr>
        <w:t xml:space="preserve"> </w:t>
      </w:r>
      <w:r w:rsidR="00043C7B" w:rsidRPr="00736D6A">
        <w:rPr>
          <w:highlight w:val="yellow"/>
        </w:rPr>
        <w:t xml:space="preserve">period </w:t>
      </w:r>
      <w:r w:rsidR="00C46756" w:rsidRPr="00736D6A">
        <w:rPr>
          <w:highlight w:val="yellow"/>
        </w:rPr>
        <w:t xml:space="preserve">within </w:t>
      </w:r>
      <w:r w:rsidR="00043C7B" w:rsidRPr="00736D6A">
        <w:rPr>
          <w:highlight w:val="yellow"/>
        </w:rPr>
        <w:t xml:space="preserve">a given </w:t>
      </w:r>
      <w:r w:rsidR="00DA4AC6" w:rsidRPr="00736D6A">
        <w:rPr>
          <w:highlight w:val="yellow"/>
        </w:rPr>
        <w:t xml:space="preserve">12-month </w:t>
      </w:r>
      <w:r w:rsidR="00C46756" w:rsidRPr="00736D6A">
        <w:rPr>
          <w:highlight w:val="yellow"/>
        </w:rPr>
        <w:t>academic and fiscal</w:t>
      </w:r>
      <w:r w:rsidR="006A171A" w:rsidRPr="00736D6A">
        <w:rPr>
          <w:highlight w:val="yellow"/>
        </w:rPr>
        <w:t xml:space="preserve"> year</w:t>
      </w:r>
      <w:r w:rsidR="006A171A" w:rsidRPr="00736D6A">
        <w:t xml:space="preserve">. </w:t>
      </w:r>
      <w:r w:rsidR="00DA4AC6" w:rsidRPr="00736D6A">
        <w:t xml:space="preserve">If the employee’s </w:t>
      </w:r>
      <w:r w:rsidR="00161C1D" w:rsidRPr="00736D6A">
        <w:t>[</w:t>
      </w:r>
      <w:r w:rsidR="00DA4AC6" w:rsidRPr="00736D6A">
        <w:t>contract employment</w:t>
      </w:r>
      <w:r w:rsidR="00161C1D" w:rsidRPr="00736D6A">
        <w:t>]</w:t>
      </w:r>
      <w:r w:rsidR="00DA4AC6" w:rsidRPr="00736D6A">
        <w:t xml:space="preserve"> period is less than 12 months (e.g., typical</w:t>
      </w:r>
      <w:r w:rsidR="00982EA5" w:rsidRPr="00736D6A">
        <w:t>ly</w:t>
      </w:r>
      <w:r w:rsidR="00DA4AC6" w:rsidRPr="00736D6A">
        <w:t xml:space="preserve"> nine-months for many faculty employees) the standard compensation is </w:t>
      </w:r>
      <w:r w:rsidR="00DA4AC6" w:rsidRPr="00736D6A">
        <w:rPr>
          <w:i/>
        </w:rPr>
        <w:t>annualized</w:t>
      </w:r>
      <w:r w:rsidR="00DA4AC6" w:rsidRPr="00736D6A">
        <w:t xml:space="preserve">, so that </w:t>
      </w:r>
      <w:r w:rsidR="001536D1" w:rsidRPr="00736D6A">
        <w:t>compensation</w:t>
      </w:r>
      <w:r w:rsidR="00DA4AC6" w:rsidRPr="00736D6A">
        <w:t xml:space="preserve"> earned </w:t>
      </w:r>
      <w:r w:rsidR="001536D1" w:rsidRPr="00736D6A">
        <w:t xml:space="preserve">only </w:t>
      </w:r>
      <w:r w:rsidR="00DA4AC6" w:rsidRPr="00736D6A">
        <w:t xml:space="preserve">during the </w:t>
      </w:r>
      <w:r w:rsidR="00161C1D" w:rsidRPr="00736D6A">
        <w:t>[</w:t>
      </w:r>
      <w:r w:rsidR="00DA4AC6" w:rsidRPr="00736D6A">
        <w:t>contract employment</w:t>
      </w:r>
      <w:r w:rsidR="00161C1D" w:rsidRPr="00736D6A">
        <w:t>]</w:t>
      </w:r>
      <w:r w:rsidR="00DA4AC6" w:rsidRPr="00736D6A">
        <w:t xml:space="preserve"> period</w:t>
      </w:r>
      <w:r w:rsidR="001536D1" w:rsidRPr="00736D6A">
        <w:t xml:space="preserve"> is nevertheless</w:t>
      </w:r>
      <w:r w:rsidR="00DA4AC6" w:rsidRPr="00736D6A">
        <w:t xml:space="preserve"> paid out over a full 12-month academic and fiscal year. </w:t>
      </w:r>
      <w:r w:rsidR="006A171A" w:rsidRPr="00736D6A">
        <w:t xml:space="preserve">This term </w:t>
      </w:r>
      <w:r w:rsidR="00DE3D5D" w:rsidRPr="00736D6A">
        <w:t xml:space="preserve">“base </w:t>
      </w:r>
      <w:r w:rsidR="00161C1D" w:rsidRPr="00736D6A">
        <w:t>[</w:t>
      </w:r>
      <w:r w:rsidR="00DE3D5D" w:rsidRPr="00736D6A">
        <w:t>salary</w:t>
      </w:r>
      <w:r w:rsidR="00161C1D" w:rsidRPr="00736D6A">
        <w:t>]</w:t>
      </w:r>
      <w:r w:rsidR="00DE3D5D" w:rsidRPr="00736D6A">
        <w:t xml:space="preserve">” </w:t>
      </w:r>
      <w:r w:rsidR="006A171A" w:rsidRPr="00736D6A">
        <w:t>does not include compensation for separate assignments during nonworking intervals,</w:t>
      </w:r>
      <w:r w:rsidR="006A171A" w:rsidRPr="00736D6A">
        <w:rPr>
          <w:spacing w:val="-27"/>
        </w:rPr>
        <w:t xml:space="preserve"> </w:t>
      </w:r>
      <w:r w:rsidR="006A171A" w:rsidRPr="00736D6A">
        <w:t xml:space="preserve">approved overload assignments in the Division of Continuing Education, </w:t>
      </w:r>
      <w:r w:rsidR="00C46756" w:rsidRPr="00736D6A">
        <w:t xml:space="preserve">or </w:t>
      </w:r>
      <w:r w:rsidR="006A171A" w:rsidRPr="00736D6A">
        <w:t xml:space="preserve">additional compensation for occasional services or payments made pursuant to authorized consulting or professional service contracts. (See </w:t>
      </w:r>
      <w:hyperlink r:id="rId12">
        <w:r w:rsidR="006A171A" w:rsidRPr="00D9557E">
          <w:rPr>
            <w:color w:val="D71E00"/>
            <w:u w:val="single" w:color="D71E00"/>
          </w:rPr>
          <w:t>Polic</w:t>
        </w:r>
        <w:r w:rsidR="006A171A" w:rsidRPr="00D9557E">
          <w:rPr>
            <w:color w:val="D71E00"/>
            <w:u w:val="single" w:color="D71E00"/>
          </w:rPr>
          <w:t>y 5-403</w:t>
        </w:r>
      </w:hyperlink>
      <w:r w:rsidR="006A171A" w:rsidRPr="00736D6A">
        <w:t>, Additional Compensation and Overload Policy</w:t>
      </w:r>
      <w:r w:rsidR="005146D1" w:rsidRPr="00736D6A">
        <w:t xml:space="preserve">, which </w:t>
      </w:r>
      <w:r w:rsidR="00B4243F" w:rsidRPr="00736D6A">
        <w:t xml:space="preserve">also defines “base </w:t>
      </w:r>
      <w:r w:rsidR="00161C1D" w:rsidRPr="00736D6A">
        <w:t>[</w:t>
      </w:r>
      <w:r w:rsidR="00B4243F" w:rsidRPr="00736D6A">
        <w:t>salary</w:t>
      </w:r>
      <w:r w:rsidR="00161C1D" w:rsidRPr="00736D6A">
        <w:t>]</w:t>
      </w:r>
      <w:r w:rsidR="00B4243F" w:rsidRPr="00736D6A">
        <w:t xml:space="preserve">,” and </w:t>
      </w:r>
      <w:r w:rsidR="000856FD" w:rsidRPr="00736D6A">
        <w:t xml:space="preserve">currently </w:t>
      </w:r>
      <w:r w:rsidR="00B4243F" w:rsidRPr="00736D6A">
        <w:t xml:space="preserve">does so </w:t>
      </w:r>
      <w:r w:rsidR="00EC642F" w:rsidRPr="00736D6A">
        <w:t xml:space="preserve">slightly </w:t>
      </w:r>
      <w:r w:rsidR="005146D1" w:rsidRPr="00736D6A">
        <w:t>differently for the</w:t>
      </w:r>
      <w:r w:rsidR="00005613" w:rsidRPr="00736D6A">
        <w:t xml:space="preserve"> different</w:t>
      </w:r>
      <w:r w:rsidR="005146D1" w:rsidRPr="00736D6A">
        <w:t xml:space="preserve"> context of </w:t>
      </w:r>
      <w:r w:rsidR="007B34A7" w:rsidRPr="00736D6A">
        <w:t xml:space="preserve">regulating </w:t>
      </w:r>
      <w:r w:rsidR="005146D1" w:rsidRPr="00736D6A">
        <w:t>additional compensation</w:t>
      </w:r>
      <w:r w:rsidR="006A171A" w:rsidRPr="00736D6A">
        <w:t xml:space="preserve">.) </w:t>
      </w:r>
    </w:p>
    <w:p w14:paraId="45681582" w14:textId="2141EEEC" w:rsidR="007E6CBE" w:rsidRPr="00796A1C" w:rsidRDefault="007E6CBE" w:rsidP="00AE66C3">
      <w:pPr>
        <w:pStyle w:val="ListParagraph"/>
        <w:tabs>
          <w:tab w:val="left" w:pos="981"/>
        </w:tabs>
        <w:spacing w:line="360" w:lineRule="auto"/>
        <w:ind w:left="1967" w:right="413" w:firstLine="0"/>
      </w:pPr>
      <w:r w:rsidRPr="00736D6A">
        <w:rPr>
          <w:b/>
          <w:highlight w:val="green"/>
        </w:rPr>
        <w:t>“</w:t>
      </w:r>
      <w:r w:rsidRPr="00736D6A">
        <w:rPr>
          <w:b/>
          <w:i/>
          <w:highlight w:val="green"/>
        </w:rPr>
        <w:t xml:space="preserve">Adjusted base </w:t>
      </w:r>
      <w:r w:rsidR="004A7869" w:rsidRPr="00736D6A">
        <w:rPr>
          <w:b/>
          <w:i/>
          <w:highlight w:val="green"/>
        </w:rPr>
        <w:t>[</w:t>
      </w:r>
      <w:r w:rsidRPr="00736D6A">
        <w:rPr>
          <w:b/>
          <w:i/>
          <w:highlight w:val="green"/>
        </w:rPr>
        <w:t>salary</w:t>
      </w:r>
      <w:r w:rsidR="004A7869" w:rsidRPr="00736D6A">
        <w:rPr>
          <w:b/>
          <w:i/>
          <w:highlight w:val="green"/>
        </w:rPr>
        <w:t>]</w:t>
      </w:r>
      <w:r w:rsidRPr="00736D6A">
        <w:rPr>
          <w:b/>
          <w:i/>
          <w:highlight w:val="green"/>
        </w:rPr>
        <w:t>,</w:t>
      </w:r>
      <w:r w:rsidRPr="00736D6A">
        <w:rPr>
          <w:b/>
          <w:highlight w:val="green"/>
        </w:rPr>
        <w:t>”</w:t>
      </w:r>
      <w:r w:rsidRPr="00736D6A">
        <w:rPr>
          <w:highlight w:val="green"/>
        </w:rPr>
        <w:t xml:space="preserve"> for purposes of determining a pay rate for a paid parental leave of absence with modified duties, means — the employee’s base </w:t>
      </w:r>
      <w:r w:rsidR="004A7869" w:rsidRPr="00736D6A">
        <w:rPr>
          <w:highlight w:val="green"/>
        </w:rPr>
        <w:t>[</w:t>
      </w:r>
      <w:r w:rsidRPr="00736D6A">
        <w:rPr>
          <w:highlight w:val="green"/>
        </w:rPr>
        <w:t>salary</w:t>
      </w:r>
      <w:r w:rsidR="004A7869" w:rsidRPr="00736D6A">
        <w:rPr>
          <w:highlight w:val="green"/>
        </w:rPr>
        <w:t>]</w:t>
      </w:r>
      <w:r w:rsidRPr="00736D6A">
        <w:rPr>
          <w:highlight w:val="green"/>
        </w:rPr>
        <w:t>, adjusted by excluding any funds from sponsored research or grants, which funds are not made available to compensate the employee, because the award requirements are not met</w:t>
      </w:r>
      <w:r w:rsidR="004A73F6" w:rsidRPr="00736D6A">
        <w:rPr>
          <w:highlight w:val="green"/>
        </w:rPr>
        <w:t xml:space="preserve"> by work of the employee</w:t>
      </w:r>
      <w:r w:rsidRPr="00736D6A">
        <w:rPr>
          <w:highlight w:val="green"/>
        </w:rPr>
        <w:t xml:space="preserve">, due </w:t>
      </w:r>
      <w:r w:rsidR="00AC1857" w:rsidRPr="00736D6A">
        <w:rPr>
          <w:highlight w:val="green"/>
        </w:rPr>
        <w:t>in part</w:t>
      </w:r>
      <w:r w:rsidRPr="00736D6A">
        <w:rPr>
          <w:highlight w:val="green"/>
        </w:rPr>
        <w:t xml:space="preserve"> to the employee’s leave of absence.</w:t>
      </w:r>
      <w:r w:rsidRPr="00736D6A">
        <w:t xml:space="preserve"> </w:t>
      </w:r>
    </w:p>
    <w:p w14:paraId="33D7AE5D" w14:textId="16409602" w:rsidR="00197BBD" w:rsidRPr="00796A1C" w:rsidRDefault="0020277B" w:rsidP="0020277B">
      <w:pPr>
        <w:pStyle w:val="CommentText"/>
        <w:tabs>
          <w:tab w:val="left" w:pos="981"/>
        </w:tabs>
        <w:spacing w:line="360" w:lineRule="auto"/>
        <w:ind w:left="1967" w:right="413"/>
        <w:rPr>
          <w:sz w:val="24"/>
          <w:szCs w:val="24"/>
        </w:rPr>
      </w:pPr>
      <w:r w:rsidRPr="00796A1C">
        <w:rPr>
          <w:sz w:val="24"/>
          <w:szCs w:val="24"/>
          <w:highlight w:val="green"/>
        </w:rPr>
        <w:lastRenderedPageBreak/>
        <w:t xml:space="preserve">And note that if a faculty member chooses to continue with certain activities during a leave period, including sponsored research activities, which results in funds being made available that would otherwise be excluded from the adjusted base </w:t>
      </w:r>
      <w:r w:rsidR="00A1086E" w:rsidRPr="00796A1C">
        <w:rPr>
          <w:sz w:val="24"/>
          <w:szCs w:val="24"/>
          <w:highlight w:val="green"/>
        </w:rPr>
        <w:t>[</w:t>
      </w:r>
      <w:r w:rsidRPr="00796A1C">
        <w:rPr>
          <w:sz w:val="24"/>
          <w:szCs w:val="24"/>
          <w:highlight w:val="green"/>
        </w:rPr>
        <w:t>salary</w:t>
      </w:r>
      <w:r w:rsidR="00A1086E" w:rsidRPr="00796A1C">
        <w:rPr>
          <w:sz w:val="24"/>
          <w:szCs w:val="24"/>
          <w:highlight w:val="green"/>
        </w:rPr>
        <w:t>]</w:t>
      </w:r>
      <w:r w:rsidRPr="00796A1C">
        <w:rPr>
          <w:sz w:val="24"/>
          <w:szCs w:val="24"/>
          <w:highlight w:val="green"/>
        </w:rPr>
        <w:t xml:space="preserve"> calculation, then that individual faculty member shall be appropriately compensated for the work actually performed during the leave period, in addition to receiving payment at the rate of pay prescribed by this Policy using the adjusted base </w:t>
      </w:r>
      <w:r w:rsidR="00A1086E" w:rsidRPr="00796A1C">
        <w:rPr>
          <w:sz w:val="24"/>
          <w:szCs w:val="24"/>
          <w:highlight w:val="green"/>
        </w:rPr>
        <w:t>[</w:t>
      </w:r>
      <w:r w:rsidRPr="00796A1C">
        <w:rPr>
          <w:sz w:val="24"/>
          <w:szCs w:val="24"/>
          <w:highlight w:val="green"/>
        </w:rPr>
        <w:t>salary</w:t>
      </w:r>
      <w:r w:rsidR="00A1086E" w:rsidRPr="00796A1C">
        <w:rPr>
          <w:sz w:val="24"/>
          <w:szCs w:val="24"/>
          <w:highlight w:val="green"/>
        </w:rPr>
        <w:t>]</w:t>
      </w:r>
      <w:r w:rsidRPr="00796A1C">
        <w:rPr>
          <w:sz w:val="24"/>
          <w:szCs w:val="24"/>
          <w:highlight w:val="green"/>
        </w:rPr>
        <w:t>.</w:t>
      </w:r>
    </w:p>
    <w:p w14:paraId="14EEFAC9" w14:textId="77777777" w:rsidR="00DB7566" w:rsidRPr="00796A1C" w:rsidRDefault="00DB7566" w:rsidP="00DB7566">
      <w:pPr>
        <w:tabs>
          <w:tab w:val="left" w:pos="1701"/>
        </w:tabs>
        <w:spacing w:line="360" w:lineRule="auto"/>
        <w:ind w:left="981" w:right="119"/>
      </w:pPr>
    </w:p>
    <w:p w14:paraId="2F17B249" w14:textId="151B4F15" w:rsidR="00DB7566" w:rsidRPr="00796A1C" w:rsidRDefault="00F34D67" w:rsidP="00CE7329">
      <w:pPr>
        <w:numPr>
          <w:ilvl w:val="4"/>
          <w:numId w:val="1"/>
        </w:numPr>
        <w:tabs>
          <w:tab w:val="left" w:pos="1701"/>
        </w:tabs>
        <w:spacing w:line="360" w:lineRule="auto"/>
        <w:ind w:left="1967" w:right="119"/>
        <w:jc w:val="left"/>
      </w:pPr>
      <w:r w:rsidRPr="00796A1C">
        <w:t>Any p</w:t>
      </w:r>
      <w:r w:rsidR="00DB7566" w:rsidRPr="00796A1C">
        <w:t xml:space="preserve">ortions of the faculty member's compensation </w:t>
      </w:r>
      <w:r w:rsidR="00C15508" w:rsidRPr="00796A1C">
        <w:t xml:space="preserve">during the leave period </w:t>
      </w:r>
      <w:r w:rsidR="00DB7566" w:rsidRPr="00796A1C">
        <w:t>from grants or</w:t>
      </w:r>
      <w:r w:rsidR="00DB7566" w:rsidRPr="00796A1C">
        <w:rPr>
          <w:spacing w:val="-21"/>
        </w:rPr>
        <w:t xml:space="preserve"> </w:t>
      </w:r>
      <w:r w:rsidR="00DB7566" w:rsidRPr="00796A1C">
        <w:t>contracts must be based on actual effort performed for the award, and all award requirements must be</w:t>
      </w:r>
      <w:r w:rsidR="00DB7566" w:rsidRPr="00796A1C">
        <w:rPr>
          <w:spacing w:val="-7"/>
        </w:rPr>
        <w:t xml:space="preserve"> </w:t>
      </w:r>
      <w:r w:rsidR="00DB7566" w:rsidRPr="00796A1C">
        <w:t>met.</w:t>
      </w:r>
    </w:p>
    <w:p w14:paraId="27244269" w14:textId="77777777" w:rsidR="00F82D45" w:rsidRPr="00796A1C" w:rsidRDefault="00F82D45" w:rsidP="00051C01">
      <w:pPr>
        <w:pStyle w:val="ListParagraph"/>
        <w:tabs>
          <w:tab w:val="left" w:pos="981"/>
        </w:tabs>
        <w:spacing w:line="360" w:lineRule="auto"/>
        <w:ind w:left="48" w:right="413" w:firstLine="0"/>
        <w:rPr>
          <w:highlight w:val="yellow"/>
        </w:rPr>
      </w:pPr>
    </w:p>
    <w:p w14:paraId="67C31130" w14:textId="06BB5499" w:rsidR="00E97DBE" w:rsidRPr="00796A1C" w:rsidRDefault="00E97DBE" w:rsidP="00051C01">
      <w:pPr>
        <w:pStyle w:val="ListParagraph"/>
        <w:numPr>
          <w:ilvl w:val="4"/>
          <w:numId w:val="1"/>
        </w:numPr>
        <w:tabs>
          <w:tab w:val="left" w:pos="981"/>
        </w:tabs>
        <w:spacing w:line="360" w:lineRule="auto"/>
        <w:ind w:left="1967" w:right="413"/>
        <w:jc w:val="left"/>
        <w:rPr>
          <w:highlight w:val="green"/>
        </w:rPr>
      </w:pPr>
      <w:r w:rsidRPr="00796A1C">
        <w:rPr>
          <w:highlight w:val="green"/>
        </w:rPr>
        <w:t xml:space="preserve">The cognizant senior vice president </w:t>
      </w:r>
      <w:r w:rsidR="00CF0F4C" w:rsidRPr="00796A1C">
        <w:rPr>
          <w:highlight w:val="green"/>
        </w:rPr>
        <w:t xml:space="preserve">may </w:t>
      </w:r>
      <w:r w:rsidRPr="00796A1C">
        <w:rPr>
          <w:highlight w:val="green"/>
        </w:rPr>
        <w:t>provide guidance</w:t>
      </w:r>
      <w:r w:rsidR="00C15508" w:rsidRPr="00796A1C">
        <w:rPr>
          <w:highlight w:val="green"/>
        </w:rPr>
        <w:t xml:space="preserve"> regarding how</w:t>
      </w:r>
      <w:r w:rsidRPr="00796A1C">
        <w:rPr>
          <w:highlight w:val="green"/>
        </w:rPr>
        <w:t xml:space="preserve"> </w:t>
      </w:r>
      <w:r w:rsidR="00154D65" w:rsidRPr="00796A1C">
        <w:rPr>
          <w:highlight w:val="green"/>
        </w:rPr>
        <w:t>adjusted</w:t>
      </w:r>
      <w:r w:rsidRPr="00796A1C">
        <w:rPr>
          <w:highlight w:val="green"/>
        </w:rPr>
        <w:t xml:space="preserve"> base </w:t>
      </w:r>
      <w:r w:rsidR="00A1086E" w:rsidRPr="00796A1C">
        <w:rPr>
          <w:highlight w:val="green"/>
        </w:rPr>
        <w:t>[</w:t>
      </w:r>
      <w:r w:rsidRPr="00796A1C">
        <w:rPr>
          <w:highlight w:val="green"/>
        </w:rPr>
        <w:t>salary</w:t>
      </w:r>
      <w:r w:rsidR="00A1086E" w:rsidRPr="00796A1C">
        <w:rPr>
          <w:highlight w:val="green"/>
        </w:rPr>
        <w:t>]</w:t>
      </w:r>
      <w:r w:rsidRPr="00796A1C">
        <w:rPr>
          <w:highlight w:val="green"/>
        </w:rPr>
        <w:t xml:space="preserve"> is determined</w:t>
      </w:r>
      <w:r w:rsidR="00C15508" w:rsidRPr="00796A1C">
        <w:rPr>
          <w:highlight w:val="green"/>
        </w:rPr>
        <w:t xml:space="preserve"> for purposes of this Policy</w:t>
      </w:r>
      <w:r w:rsidRPr="00796A1C">
        <w:rPr>
          <w:highlight w:val="green"/>
        </w:rPr>
        <w:t xml:space="preserve">, including what sources of funds will or will not be considered as included (e.g., typically including state-appropriated funds, and </w:t>
      </w:r>
      <w:r w:rsidR="00925BE3" w:rsidRPr="00796A1C">
        <w:rPr>
          <w:highlight w:val="green"/>
        </w:rPr>
        <w:t>often</w:t>
      </w:r>
      <w:r w:rsidR="00AF5747" w:rsidRPr="00796A1C">
        <w:rPr>
          <w:highlight w:val="green"/>
        </w:rPr>
        <w:t xml:space="preserve"> </w:t>
      </w:r>
      <w:r w:rsidR="000B0E0D" w:rsidRPr="00796A1C">
        <w:rPr>
          <w:highlight w:val="green"/>
        </w:rPr>
        <w:t xml:space="preserve">excluding </w:t>
      </w:r>
      <w:r w:rsidRPr="00796A1C">
        <w:rPr>
          <w:highlight w:val="green"/>
        </w:rPr>
        <w:t xml:space="preserve">funds from certain types of </w:t>
      </w:r>
      <w:r w:rsidR="0087231A" w:rsidRPr="00796A1C">
        <w:rPr>
          <w:highlight w:val="green"/>
        </w:rPr>
        <w:t xml:space="preserve">external </w:t>
      </w:r>
      <w:r w:rsidRPr="00796A1C">
        <w:rPr>
          <w:highlight w:val="green"/>
        </w:rPr>
        <w:t>grants and research contracts).</w:t>
      </w:r>
    </w:p>
    <w:p w14:paraId="67CE28AC" w14:textId="24B4E08F" w:rsidR="00E97FDA" w:rsidRDefault="0070611D" w:rsidP="008E12A7">
      <w:pPr>
        <w:pStyle w:val="ListParagraph"/>
        <w:tabs>
          <w:tab w:val="left" w:pos="981"/>
        </w:tabs>
        <w:spacing w:before="1"/>
        <w:ind w:left="619" w:right="158" w:firstLine="0"/>
        <w:rPr>
          <w:i/>
          <w:u w:val="double"/>
        </w:rPr>
      </w:pPr>
      <w:r w:rsidRPr="0070611D">
        <w:rPr>
          <w:b/>
          <w:i/>
        </w:rPr>
        <w:tab/>
      </w:r>
      <w:r w:rsidRPr="0070611D">
        <w:rPr>
          <w:b/>
          <w:i/>
        </w:rPr>
        <w:tab/>
      </w:r>
      <w:r w:rsidRPr="008E12A7">
        <w:rPr>
          <w:i/>
        </w:rPr>
        <w:tab/>
      </w:r>
      <w:r w:rsidRPr="008E12A7">
        <w:rPr>
          <w:i/>
        </w:rPr>
        <w:tab/>
      </w:r>
      <w:r w:rsidR="009274CD" w:rsidRPr="008E12A7">
        <w:rPr>
          <w:i/>
          <w:u w:val="double"/>
        </w:rPr>
        <w:t>[[</w:t>
      </w:r>
      <w:r w:rsidRPr="008E12A7">
        <w:rPr>
          <w:i/>
          <w:sz w:val="28"/>
          <w:szCs w:val="28"/>
          <w:highlight w:val="magenta"/>
          <w:u w:val="double"/>
        </w:rPr>
        <w:t>***</w:t>
      </w:r>
      <w:r w:rsidR="009274CD" w:rsidRPr="008E12A7">
        <w:rPr>
          <w:i/>
          <w:sz w:val="28"/>
          <w:szCs w:val="28"/>
          <w:highlight w:val="magenta"/>
          <w:u w:val="double"/>
        </w:rPr>
        <w:t>Special Drafting Note—approval to update definitions:</w:t>
      </w:r>
      <w:r w:rsidR="009274CD" w:rsidRPr="008E12A7">
        <w:rPr>
          <w:i/>
          <w:sz w:val="28"/>
          <w:szCs w:val="28"/>
          <w:u w:val="double"/>
        </w:rPr>
        <w:t xml:space="preserve"> </w:t>
      </w:r>
      <w:r w:rsidR="009274CD" w:rsidRPr="008E12A7">
        <w:rPr>
          <w:i/>
          <w:u w:val="double"/>
        </w:rPr>
        <w:t xml:space="preserve">The “annual </w:t>
      </w:r>
      <w:r w:rsidR="00A1086E" w:rsidRPr="008E12A7">
        <w:rPr>
          <w:i/>
          <w:u w:val="double"/>
        </w:rPr>
        <w:t>[</w:t>
      </w:r>
      <w:r w:rsidR="009274CD" w:rsidRPr="008E12A7">
        <w:rPr>
          <w:i/>
          <w:u w:val="double"/>
        </w:rPr>
        <w:t>contract employment</w:t>
      </w:r>
      <w:r w:rsidR="00A1086E" w:rsidRPr="008E12A7">
        <w:rPr>
          <w:i/>
          <w:u w:val="double"/>
        </w:rPr>
        <w:t>]</w:t>
      </w:r>
      <w:r w:rsidR="009274CD" w:rsidRPr="008E12A7">
        <w:rPr>
          <w:i/>
          <w:u w:val="double"/>
        </w:rPr>
        <w:t xml:space="preserve"> period” concept and related concepts </w:t>
      </w:r>
      <w:r w:rsidR="00AA664B">
        <w:rPr>
          <w:i/>
          <w:u w:val="double"/>
        </w:rPr>
        <w:t xml:space="preserve">(faculty position) </w:t>
      </w:r>
      <w:r w:rsidR="009274CD" w:rsidRPr="008E12A7">
        <w:rPr>
          <w:i/>
          <w:u w:val="double"/>
        </w:rPr>
        <w:t xml:space="preserve">explained in Part II-A, and the “annual base </w:t>
      </w:r>
      <w:r w:rsidR="00A1086E" w:rsidRPr="008E12A7">
        <w:rPr>
          <w:i/>
          <w:u w:val="double"/>
        </w:rPr>
        <w:t>[</w:t>
      </w:r>
      <w:r w:rsidR="009274CD" w:rsidRPr="008E12A7">
        <w:rPr>
          <w:i/>
          <w:u w:val="double"/>
        </w:rPr>
        <w:t>salary</w:t>
      </w:r>
      <w:r w:rsidR="00A1086E" w:rsidRPr="008E12A7">
        <w:rPr>
          <w:i/>
          <w:u w:val="double"/>
        </w:rPr>
        <w:t>]</w:t>
      </w:r>
      <w:r w:rsidR="009274CD" w:rsidRPr="008E12A7">
        <w:rPr>
          <w:i/>
          <w:u w:val="double"/>
        </w:rPr>
        <w:t xml:space="preserve"> [or compensation]” </w:t>
      </w:r>
      <w:r w:rsidRPr="008E12A7">
        <w:rPr>
          <w:i/>
          <w:u w:val="double"/>
        </w:rPr>
        <w:t xml:space="preserve">and “adjusted base </w:t>
      </w:r>
      <w:r w:rsidR="00A1086E" w:rsidRPr="008E12A7">
        <w:rPr>
          <w:i/>
          <w:u w:val="double"/>
        </w:rPr>
        <w:t>[</w:t>
      </w:r>
      <w:r w:rsidRPr="008E12A7">
        <w:rPr>
          <w:i/>
          <w:u w:val="double"/>
        </w:rPr>
        <w:t>salary</w:t>
      </w:r>
      <w:r w:rsidR="00A1086E" w:rsidRPr="008E12A7">
        <w:rPr>
          <w:i/>
          <w:u w:val="double"/>
        </w:rPr>
        <w:t xml:space="preserve">] </w:t>
      </w:r>
      <w:r w:rsidRPr="008E12A7">
        <w:rPr>
          <w:i/>
          <w:u w:val="double"/>
        </w:rPr>
        <w:t xml:space="preserve">[or compensation]” </w:t>
      </w:r>
      <w:r w:rsidR="009274CD" w:rsidRPr="008E12A7">
        <w:rPr>
          <w:i/>
          <w:u w:val="double"/>
        </w:rPr>
        <w:t>concept and related concepts</w:t>
      </w:r>
      <w:r w:rsidR="004C2BD3">
        <w:rPr>
          <w:i/>
          <w:u w:val="double"/>
        </w:rPr>
        <w:t xml:space="preserve"> </w:t>
      </w:r>
      <w:r w:rsidR="009274CD" w:rsidRPr="008E12A7">
        <w:rPr>
          <w:i/>
          <w:u w:val="double"/>
        </w:rPr>
        <w:t>explained in Part III-B-2, and then used throughout the Policy, are also used and defined in several other University Regulations (including 5-403, 6-301, 6-314), and a project is underway to develop a set of more refined definitions of these concepts and terms and to then use those refined definitions consistently across all University Regulations. Approval of this proposed draft includes authorization for the Senate Policy Liaison and the chairperson of the Institutional Policy Committee (Chief Human Resources Officer), with approval of the Senate President and the Senior Vice Presidents of Academic Affairs and Health Sciences (or designees), to use</w:t>
      </w:r>
    </w:p>
    <w:p w14:paraId="426B192D" w14:textId="77777777" w:rsidR="00E97FDA" w:rsidRDefault="00E97FDA">
      <w:pPr>
        <w:rPr>
          <w:i/>
          <w:u w:val="double"/>
        </w:rPr>
      </w:pPr>
      <w:r>
        <w:rPr>
          <w:i/>
          <w:u w:val="double"/>
        </w:rPr>
        <w:br w:type="page"/>
      </w:r>
    </w:p>
    <w:p w14:paraId="6C81787F" w14:textId="6AFB369D" w:rsidR="009274CD" w:rsidRPr="008E12A7" w:rsidRDefault="009274CD" w:rsidP="008E12A7">
      <w:pPr>
        <w:pStyle w:val="ListParagraph"/>
        <w:tabs>
          <w:tab w:val="left" w:pos="981"/>
        </w:tabs>
        <w:spacing w:before="1"/>
        <w:ind w:left="619" w:right="158" w:firstLine="0"/>
        <w:rPr>
          <w:i/>
        </w:rPr>
      </w:pPr>
      <w:r w:rsidRPr="008E12A7">
        <w:rPr>
          <w:i/>
          <w:u w:val="double"/>
        </w:rPr>
        <w:lastRenderedPageBreak/>
        <w:t xml:space="preserve"> those </w:t>
      </w:r>
      <w:r w:rsidR="0008232A" w:rsidRPr="008E12A7">
        <w:rPr>
          <w:i/>
          <w:u w:val="double"/>
        </w:rPr>
        <w:t>refined</w:t>
      </w:r>
      <w:r w:rsidRPr="008E12A7">
        <w:rPr>
          <w:i/>
          <w:u w:val="double"/>
        </w:rPr>
        <w:t xml:space="preserve"> consistent definitions and explanations to replace the definitions shown in this current draft of Policy 6-315, and the other relevant Regulations—</w:t>
      </w:r>
      <w:r w:rsidR="0008232A" w:rsidRPr="008E12A7">
        <w:rPr>
          <w:i/>
          <w:u w:val="double"/>
        </w:rPr>
        <w:t>upon giving</w:t>
      </w:r>
      <w:r w:rsidRPr="008E12A7">
        <w:rPr>
          <w:i/>
          <w:u w:val="double"/>
        </w:rPr>
        <w:t xml:space="preserve"> notice of the revisions of the Regulations </w:t>
      </w:r>
      <w:r w:rsidR="0008232A" w:rsidRPr="008E12A7">
        <w:rPr>
          <w:i/>
          <w:u w:val="double"/>
        </w:rPr>
        <w:t>through the</w:t>
      </w:r>
      <w:r w:rsidRPr="008E12A7">
        <w:rPr>
          <w:i/>
          <w:u w:val="double"/>
        </w:rPr>
        <w:t xml:space="preserve"> Academic Senate Information &amp; Recommendations Calendar.]]</w:t>
      </w:r>
    </w:p>
    <w:p w14:paraId="4F11608A" w14:textId="77777777" w:rsidR="006A171A" w:rsidRPr="00AA664B" w:rsidRDefault="006A171A" w:rsidP="00311F6D">
      <w:pPr>
        <w:pStyle w:val="ListParagraph"/>
        <w:tabs>
          <w:tab w:val="left" w:pos="1701"/>
        </w:tabs>
        <w:spacing w:line="360" w:lineRule="auto"/>
        <w:ind w:left="1701" w:right="335" w:firstLine="0"/>
      </w:pPr>
    </w:p>
    <w:p w14:paraId="2868376C" w14:textId="77777777" w:rsidR="001F28EC" w:rsidRPr="00AA664B" w:rsidRDefault="001F28EC" w:rsidP="00311F6D">
      <w:pPr>
        <w:pStyle w:val="ListParagraph"/>
        <w:tabs>
          <w:tab w:val="left" w:pos="1701"/>
        </w:tabs>
        <w:spacing w:line="360" w:lineRule="auto"/>
        <w:ind w:left="1701" w:right="335" w:firstLine="0"/>
      </w:pPr>
    </w:p>
    <w:p w14:paraId="386F5C68" w14:textId="6A0C01D0" w:rsidR="00380882" w:rsidRPr="00AA664B" w:rsidRDefault="00B82B81" w:rsidP="00B82B81">
      <w:pPr>
        <w:pStyle w:val="ListParagraph"/>
        <w:numPr>
          <w:ilvl w:val="3"/>
          <w:numId w:val="1"/>
        </w:numPr>
        <w:tabs>
          <w:tab w:val="left" w:pos="1701"/>
        </w:tabs>
        <w:spacing w:line="360" w:lineRule="auto"/>
        <w:ind w:right="335"/>
        <w:rPr>
          <w:highlight w:val="yellow"/>
        </w:rPr>
      </w:pPr>
      <w:r w:rsidRPr="00AA664B">
        <w:rPr>
          <w:b/>
          <w:highlight w:val="yellow"/>
        </w:rPr>
        <w:t>Tenure-line faculty</w:t>
      </w:r>
      <w:r w:rsidR="00380882" w:rsidRPr="00AA664B">
        <w:rPr>
          <w:highlight w:val="yellow"/>
        </w:rPr>
        <w:t xml:space="preserve">. For faculty </w:t>
      </w:r>
      <w:r w:rsidR="00D06727" w:rsidRPr="00AA664B">
        <w:rPr>
          <w:highlight w:val="yellow"/>
        </w:rPr>
        <w:t xml:space="preserve">members </w:t>
      </w:r>
      <w:r w:rsidR="00380882" w:rsidRPr="00AA664B">
        <w:rPr>
          <w:highlight w:val="yellow"/>
        </w:rPr>
        <w:t xml:space="preserve">in this category, </w:t>
      </w:r>
      <w:r w:rsidR="00C10122" w:rsidRPr="00AA664B">
        <w:rPr>
          <w:highlight w:val="yellow"/>
        </w:rPr>
        <w:t xml:space="preserve">the leave benefit is structured based on the principles that </w:t>
      </w:r>
      <w:r w:rsidR="00380882" w:rsidRPr="00AA664B">
        <w:rPr>
          <w:highlight w:val="yellow"/>
        </w:rPr>
        <w:t xml:space="preserve">the </w:t>
      </w:r>
      <w:r w:rsidR="00A637BD" w:rsidRPr="00AA664B">
        <w:rPr>
          <w:highlight w:val="yellow"/>
        </w:rPr>
        <w:t xml:space="preserve">primary </w:t>
      </w:r>
      <w:r w:rsidR="00FB23E9" w:rsidRPr="00AA664B">
        <w:rPr>
          <w:highlight w:val="yellow"/>
        </w:rPr>
        <w:t xml:space="preserve">duties include teaching, </w:t>
      </w:r>
      <w:r w:rsidR="009A6C92" w:rsidRPr="00AA664B">
        <w:rPr>
          <w:highlight w:val="yellow"/>
        </w:rPr>
        <w:t xml:space="preserve">as well as </w:t>
      </w:r>
      <w:r w:rsidR="00FB23E9" w:rsidRPr="00AA664B">
        <w:rPr>
          <w:highlight w:val="yellow"/>
        </w:rPr>
        <w:t>research</w:t>
      </w:r>
      <w:r w:rsidR="006778C6" w:rsidRPr="00AA664B">
        <w:rPr>
          <w:highlight w:val="yellow"/>
        </w:rPr>
        <w:t>/ creative activity</w:t>
      </w:r>
      <w:r w:rsidR="00FB23E9" w:rsidRPr="00AA664B">
        <w:rPr>
          <w:highlight w:val="yellow"/>
        </w:rPr>
        <w:t xml:space="preserve">, and service (see Policies 6-303 and 6-300), and </w:t>
      </w:r>
      <w:r w:rsidR="00B07D17" w:rsidRPr="00AA664B">
        <w:rPr>
          <w:highlight w:val="yellow"/>
        </w:rPr>
        <w:t>within</w:t>
      </w:r>
      <w:r w:rsidR="00A637BD" w:rsidRPr="00AA664B">
        <w:rPr>
          <w:highlight w:val="yellow"/>
        </w:rPr>
        <w:t xml:space="preserve"> the University (except the School of Medicine) </w:t>
      </w:r>
      <w:r w:rsidR="00380882" w:rsidRPr="00AA664B">
        <w:rPr>
          <w:highlight w:val="yellow"/>
        </w:rPr>
        <w:t xml:space="preserve">the </w:t>
      </w:r>
      <w:r w:rsidR="00FB23E9" w:rsidRPr="00AA664B">
        <w:rPr>
          <w:highlight w:val="yellow"/>
        </w:rPr>
        <w:t xml:space="preserve">teaching activities </w:t>
      </w:r>
      <w:r w:rsidR="00A637BD" w:rsidRPr="00AA664B">
        <w:rPr>
          <w:highlight w:val="yellow"/>
        </w:rPr>
        <w:t xml:space="preserve">of Tenure-line faculty </w:t>
      </w:r>
      <w:r w:rsidR="00FB23E9" w:rsidRPr="00AA664B">
        <w:rPr>
          <w:highlight w:val="yellow"/>
        </w:rPr>
        <w:t>are typically sched</w:t>
      </w:r>
      <w:r w:rsidR="007438DA" w:rsidRPr="00AA664B">
        <w:rPr>
          <w:highlight w:val="yellow"/>
        </w:rPr>
        <w:t xml:space="preserve">uled </w:t>
      </w:r>
      <w:r w:rsidR="00BF352C" w:rsidRPr="00AA664B">
        <w:rPr>
          <w:highlight w:val="yellow"/>
        </w:rPr>
        <w:t>through</w:t>
      </w:r>
      <w:r w:rsidR="007438DA" w:rsidRPr="00AA664B">
        <w:rPr>
          <w:highlight w:val="yellow"/>
        </w:rPr>
        <w:t xml:space="preserve"> semester-</w:t>
      </w:r>
      <w:r w:rsidR="00380882" w:rsidRPr="00AA664B">
        <w:rPr>
          <w:highlight w:val="yellow"/>
        </w:rPr>
        <w:t>length courses</w:t>
      </w:r>
      <w:r w:rsidR="00D06727" w:rsidRPr="00AA664B">
        <w:rPr>
          <w:highlight w:val="yellow"/>
        </w:rPr>
        <w:t xml:space="preserve">, so that a leave period </w:t>
      </w:r>
      <w:r w:rsidR="003D7295" w:rsidRPr="00AA664B">
        <w:rPr>
          <w:highlight w:val="yellow"/>
        </w:rPr>
        <w:t>any shorter</w:t>
      </w:r>
      <w:r w:rsidR="00D06727" w:rsidRPr="00AA664B">
        <w:rPr>
          <w:highlight w:val="yellow"/>
        </w:rPr>
        <w:t xml:space="preserve"> than a </w:t>
      </w:r>
      <w:r w:rsidR="00A86E47" w:rsidRPr="00AA664B">
        <w:rPr>
          <w:highlight w:val="yellow"/>
        </w:rPr>
        <w:t xml:space="preserve">full </w:t>
      </w:r>
      <w:r w:rsidR="003D7295" w:rsidRPr="00AA664B">
        <w:rPr>
          <w:highlight w:val="yellow"/>
        </w:rPr>
        <w:t>semester would ordinarily</w:t>
      </w:r>
      <w:r w:rsidR="00D06727" w:rsidRPr="00AA664B">
        <w:rPr>
          <w:highlight w:val="yellow"/>
        </w:rPr>
        <w:t xml:space="preserve"> be imprac</w:t>
      </w:r>
      <w:r w:rsidR="00A86E47" w:rsidRPr="00AA664B">
        <w:rPr>
          <w:highlight w:val="yellow"/>
        </w:rPr>
        <w:t>tical for the department,</w:t>
      </w:r>
      <w:r w:rsidR="00D06727" w:rsidRPr="00AA664B">
        <w:rPr>
          <w:highlight w:val="yellow"/>
        </w:rPr>
        <w:t xml:space="preserve"> students</w:t>
      </w:r>
      <w:r w:rsidR="00A86E47" w:rsidRPr="00AA664B">
        <w:rPr>
          <w:highlight w:val="yellow"/>
        </w:rPr>
        <w:t>, and other course instructors</w:t>
      </w:r>
      <w:r w:rsidR="009A6C92" w:rsidRPr="00AA664B">
        <w:rPr>
          <w:highlight w:val="yellow"/>
        </w:rPr>
        <w:t>,</w:t>
      </w:r>
      <w:r w:rsidR="00151491" w:rsidRPr="00AA664B">
        <w:rPr>
          <w:highlight w:val="yellow"/>
        </w:rPr>
        <w:t xml:space="preserve"> and therefore not in the bests interests of the University</w:t>
      </w:r>
      <w:r w:rsidR="00380882" w:rsidRPr="00AA664B">
        <w:rPr>
          <w:highlight w:val="yellow"/>
        </w:rPr>
        <w:t xml:space="preserve">. </w:t>
      </w:r>
    </w:p>
    <w:p w14:paraId="5F28FDE1" w14:textId="4BE64A73" w:rsidR="00A97157" w:rsidRPr="00AA664B" w:rsidRDefault="0054005C" w:rsidP="00183DF6">
      <w:pPr>
        <w:pStyle w:val="ListParagraph"/>
        <w:numPr>
          <w:ilvl w:val="4"/>
          <w:numId w:val="1"/>
        </w:numPr>
        <w:tabs>
          <w:tab w:val="left" w:pos="1701"/>
        </w:tabs>
        <w:spacing w:line="360" w:lineRule="auto"/>
        <w:ind w:left="1967" w:right="335"/>
        <w:jc w:val="left"/>
        <w:rPr>
          <w:highlight w:val="yellow"/>
        </w:rPr>
      </w:pPr>
      <w:r w:rsidRPr="00AA664B">
        <w:rPr>
          <w:highlight w:val="yellow"/>
        </w:rPr>
        <w:t>Leave period</w:t>
      </w:r>
      <w:r w:rsidR="00C10122" w:rsidRPr="00AA664B">
        <w:rPr>
          <w:highlight w:val="yellow"/>
        </w:rPr>
        <w:t xml:space="preserve"> and leave scheduling</w:t>
      </w:r>
      <w:r w:rsidRPr="00AA664B">
        <w:rPr>
          <w:highlight w:val="yellow"/>
        </w:rPr>
        <w:t xml:space="preserve">. </w:t>
      </w:r>
      <w:r w:rsidR="009E79F3" w:rsidRPr="00AA664B">
        <w:rPr>
          <w:highlight w:val="yellow"/>
        </w:rPr>
        <w:t>For a Tenure-line faculty member, a paid</w:t>
      </w:r>
      <w:r w:rsidR="00380882" w:rsidRPr="00AA664B">
        <w:rPr>
          <w:highlight w:val="yellow"/>
        </w:rPr>
        <w:t xml:space="preserve"> </w:t>
      </w:r>
      <w:r w:rsidR="00ED0708" w:rsidRPr="00AA664B">
        <w:rPr>
          <w:highlight w:val="yellow"/>
        </w:rPr>
        <w:t>leave of absence</w:t>
      </w:r>
      <w:r w:rsidR="009E79F3" w:rsidRPr="00AA664B">
        <w:rPr>
          <w:highlight w:val="yellow"/>
        </w:rPr>
        <w:t xml:space="preserve"> under this Policy</w:t>
      </w:r>
      <w:r w:rsidR="00ED0708" w:rsidRPr="00AA664B">
        <w:rPr>
          <w:highlight w:val="yellow"/>
        </w:rPr>
        <w:t xml:space="preserve"> </w:t>
      </w:r>
      <w:r w:rsidR="00380882" w:rsidRPr="00AA664B">
        <w:rPr>
          <w:highlight w:val="yellow"/>
        </w:rPr>
        <w:t>will be</w:t>
      </w:r>
      <w:r w:rsidR="00ED0708" w:rsidRPr="00AA664B">
        <w:rPr>
          <w:highlight w:val="yellow"/>
        </w:rPr>
        <w:t xml:space="preserve"> for a period of</w:t>
      </w:r>
      <w:r w:rsidR="00B82B81" w:rsidRPr="00AA664B">
        <w:rPr>
          <w:highlight w:val="yellow"/>
        </w:rPr>
        <w:t xml:space="preserve"> </w:t>
      </w:r>
      <w:r w:rsidR="005602BD" w:rsidRPr="00AA664B">
        <w:rPr>
          <w:i/>
          <w:highlight w:val="yellow"/>
        </w:rPr>
        <w:t>one semester</w:t>
      </w:r>
      <w:r w:rsidR="005602BD" w:rsidRPr="00AA664B">
        <w:rPr>
          <w:highlight w:val="yellow"/>
        </w:rPr>
        <w:t xml:space="preserve"> for </w:t>
      </w:r>
      <w:r w:rsidR="00B256DA" w:rsidRPr="00AA664B">
        <w:rPr>
          <w:highlight w:val="yellow"/>
        </w:rPr>
        <w:t xml:space="preserve">a </w:t>
      </w:r>
      <w:r w:rsidR="005602BD" w:rsidRPr="00AA664B">
        <w:rPr>
          <w:highlight w:val="yellow"/>
        </w:rPr>
        <w:t xml:space="preserve">faculty </w:t>
      </w:r>
      <w:r w:rsidR="00B256DA" w:rsidRPr="00AA664B">
        <w:rPr>
          <w:highlight w:val="yellow"/>
        </w:rPr>
        <w:t>member with a</w:t>
      </w:r>
      <w:r w:rsidR="005602BD" w:rsidRPr="00AA664B">
        <w:rPr>
          <w:highlight w:val="yellow"/>
        </w:rPr>
        <w:t xml:space="preserve"> nine-month</w:t>
      </w:r>
      <w:r w:rsidR="00B256DA" w:rsidRPr="00AA664B">
        <w:rPr>
          <w:highlight w:val="yellow"/>
        </w:rPr>
        <w:t xml:space="preserve">-per-year </w:t>
      </w:r>
      <w:r w:rsidR="00A1086E" w:rsidRPr="00AA664B">
        <w:rPr>
          <w:highlight w:val="yellow"/>
        </w:rPr>
        <w:t>[</w:t>
      </w:r>
      <w:r w:rsidR="004B2A89" w:rsidRPr="00AA664B">
        <w:rPr>
          <w:highlight w:val="yellow"/>
        </w:rPr>
        <w:t xml:space="preserve">contract </w:t>
      </w:r>
      <w:r w:rsidR="00B256DA" w:rsidRPr="00AA664B">
        <w:rPr>
          <w:highlight w:val="yellow"/>
        </w:rPr>
        <w:t>employment</w:t>
      </w:r>
      <w:r w:rsidR="00A1086E" w:rsidRPr="00AA664B">
        <w:rPr>
          <w:highlight w:val="yellow"/>
        </w:rPr>
        <w:t>]</w:t>
      </w:r>
      <w:r w:rsidR="00B256DA" w:rsidRPr="00AA664B">
        <w:rPr>
          <w:highlight w:val="yellow"/>
        </w:rPr>
        <w:t xml:space="preserve"> </w:t>
      </w:r>
      <w:r w:rsidR="004B2A89" w:rsidRPr="00AA664B">
        <w:rPr>
          <w:highlight w:val="yellow"/>
        </w:rPr>
        <w:t>period</w:t>
      </w:r>
      <w:r w:rsidR="005602BD" w:rsidRPr="00AA664B">
        <w:rPr>
          <w:highlight w:val="yellow"/>
        </w:rPr>
        <w:t xml:space="preserve"> </w:t>
      </w:r>
      <w:r w:rsidR="00E67A1B" w:rsidRPr="00AA664B">
        <w:rPr>
          <w:highlight w:val="yellow"/>
        </w:rPr>
        <w:t>(</w:t>
      </w:r>
      <w:r w:rsidR="005602BD" w:rsidRPr="00AA664B">
        <w:rPr>
          <w:highlight w:val="yellow"/>
        </w:rPr>
        <w:t xml:space="preserve">or an equivalent period for </w:t>
      </w:r>
      <w:r w:rsidR="00B256DA" w:rsidRPr="00AA664B">
        <w:rPr>
          <w:highlight w:val="yellow"/>
        </w:rPr>
        <w:t xml:space="preserve">a </w:t>
      </w:r>
      <w:r w:rsidR="005602BD" w:rsidRPr="00AA664B">
        <w:rPr>
          <w:highlight w:val="yellow"/>
        </w:rPr>
        <w:t xml:space="preserve">faculty </w:t>
      </w:r>
      <w:r w:rsidR="00B256DA" w:rsidRPr="00AA664B">
        <w:rPr>
          <w:highlight w:val="yellow"/>
        </w:rPr>
        <w:t>member with a</w:t>
      </w:r>
      <w:r w:rsidR="005602BD" w:rsidRPr="00AA664B">
        <w:rPr>
          <w:highlight w:val="yellow"/>
        </w:rPr>
        <w:t xml:space="preserve"> twelve-month</w:t>
      </w:r>
      <w:r w:rsidR="00B256DA" w:rsidRPr="00AA664B">
        <w:rPr>
          <w:highlight w:val="yellow"/>
        </w:rPr>
        <w:t xml:space="preserve">-per-year </w:t>
      </w:r>
      <w:r w:rsidR="00A1086E" w:rsidRPr="00AA664B">
        <w:rPr>
          <w:highlight w:val="yellow"/>
        </w:rPr>
        <w:t>[</w:t>
      </w:r>
      <w:r w:rsidR="004B2A89" w:rsidRPr="00AA664B">
        <w:rPr>
          <w:highlight w:val="yellow"/>
        </w:rPr>
        <w:t xml:space="preserve">contract </w:t>
      </w:r>
      <w:r w:rsidR="00B256DA" w:rsidRPr="00AA664B">
        <w:rPr>
          <w:highlight w:val="yellow"/>
        </w:rPr>
        <w:t xml:space="preserve">employment </w:t>
      </w:r>
      <w:r w:rsidR="004B2A89" w:rsidRPr="00AA664B">
        <w:rPr>
          <w:highlight w:val="yellow"/>
        </w:rPr>
        <w:t>period</w:t>
      </w:r>
      <w:r w:rsidR="00A1086E" w:rsidRPr="00AA664B">
        <w:rPr>
          <w:highlight w:val="yellow"/>
        </w:rPr>
        <w:t>]</w:t>
      </w:r>
      <w:r w:rsidR="00E67A1B" w:rsidRPr="00AA664B">
        <w:rPr>
          <w:highlight w:val="yellow"/>
        </w:rPr>
        <w:t>)</w:t>
      </w:r>
      <w:r w:rsidR="005602BD" w:rsidRPr="00AA664B">
        <w:rPr>
          <w:highlight w:val="yellow"/>
        </w:rPr>
        <w:t>.</w:t>
      </w:r>
    </w:p>
    <w:p w14:paraId="1EB26063" w14:textId="02F6225E" w:rsidR="00282CB6" w:rsidRPr="00AA664B" w:rsidRDefault="00282CB6" w:rsidP="00582147">
      <w:pPr>
        <w:pStyle w:val="ListParagraph"/>
        <w:numPr>
          <w:ilvl w:val="0"/>
          <w:numId w:val="19"/>
        </w:numPr>
        <w:tabs>
          <w:tab w:val="left" w:pos="1701"/>
        </w:tabs>
        <w:spacing w:line="360" w:lineRule="auto"/>
        <w:ind w:left="2520" w:right="423"/>
      </w:pPr>
      <w:r w:rsidRPr="00AA664B">
        <w:rPr>
          <w:i/>
        </w:rPr>
        <w:t>Disability leave</w:t>
      </w:r>
      <w:r w:rsidRPr="00AA664B">
        <w:t xml:space="preserve"> under this Policy shall begin no more than three months prior to the birth of the child and shall be completed at the end of the </w:t>
      </w:r>
      <w:r w:rsidR="00F160F1" w:rsidRPr="00AA664B">
        <w:rPr>
          <w:highlight w:val="yellow"/>
        </w:rPr>
        <w:t>leave period</w:t>
      </w:r>
      <w:r w:rsidRPr="00AA664B">
        <w:t xml:space="preserve"> for which the leave is</w:t>
      </w:r>
      <w:r w:rsidRPr="00AA664B">
        <w:rPr>
          <w:spacing w:val="-13"/>
        </w:rPr>
        <w:t xml:space="preserve"> </w:t>
      </w:r>
      <w:r w:rsidRPr="00AA664B">
        <w:t>sought.</w:t>
      </w:r>
    </w:p>
    <w:p w14:paraId="269404A2" w14:textId="15F4D5F9" w:rsidR="00282CB6" w:rsidRPr="00AA664B" w:rsidRDefault="00276A02" w:rsidP="00582147">
      <w:pPr>
        <w:pStyle w:val="ListParagraph"/>
        <w:tabs>
          <w:tab w:val="left" w:pos="1701"/>
        </w:tabs>
        <w:spacing w:line="360" w:lineRule="auto"/>
        <w:ind w:left="2419" w:right="423"/>
      </w:pPr>
      <w:r w:rsidRPr="00AA664B">
        <w:t>B.</w:t>
      </w:r>
      <w:r w:rsidRPr="00AA664B">
        <w:rPr>
          <w:i/>
        </w:rPr>
        <w:t xml:space="preserve"> Care-giving leave</w:t>
      </w:r>
      <w:r w:rsidRPr="00AA664B">
        <w:t xml:space="preserve"> under this Policy shall begin no sooner than the beginning of the semester leave period in which the child arrives and shall be completed no more than 12 months following the arrival.</w:t>
      </w:r>
    </w:p>
    <w:p w14:paraId="42A0776E" w14:textId="77777777" w:rsidR="00A97157" w:rsidRPr="00AA664B" w:rsidRDefault="00A97157" w:rsidP="00183DF6">
      <w:pPr>
        <w:pStyle w:val="BodyText"/>
        <w:spacing w:before="11"/>
      </w:pPr>
    </w:p>
    <w:p w14:paraId="1EEC653F" w14:textId="77777777" w:rsidR="0010198D" w:rsidRPr="00AA664B" w:rsidRDefault="0054005C" w:rsidP="00183DF6">
      <w:pPr>
        <w:pStyle w:val="ListParagraph"/>
        <w:numPr>
          <w:ilvl w:val="4"/>
          <w:numId w:val="1"/>
        </w:numPr>
        <w:tabs>
          <w:tab w:val="left" w:pos="2062"/>
        </w:tabs>
        <w:spacing w:line="360" w:lineRule="auto"/>
        <w:ind w:left="1967" w:right="334"/>
        <w:jc w:val="left"/>
      </w:pPr>
      <w:r w:rsidRPr="00AA664B">
        <w:t xml:space="preserve"> Modified duties. </w:t>
      </w:r>
      <w:r w:rsidR="005602BD" w:rsidRPr="00AA664B">
        <w:t xml:space="preserve">The faculty member will be released from </w:t>
      </w:r>
      <w:r w:rsidR="00DC6A15" w:rsidRPr="00AA664B">
        <w:rPr>
          <w:highlight w:val="yellow"/>
        </w:rPr>
        <w:t>teaching and other</w:t>
      </w:r>
      <w:r w:rsidR="00DC6A15" w:rsidRPr="00AA664B">
        <w:t xml:space="preserve"> </w:t>
      </w:r>
      <w:r w:rsidR="005602BD" w:rsidRPr="00AA664B">
        <w:t>professional duties during this</w:t>
      </w:r>
      <w:r w:rsidR="00A86E47" w:rsidRPr="00AA664B">
        <w:t xml:space="preserve"> leave</w:t>
      </w:r>
      <w:r w:rsidR="005602BD" w:rsidRPr="00AA664B">
        <w:t xml:space="preserve"> period, but may</w:t>
      </w:r>
    </w:p>
    <w:p w14:paraId="675EE34A" w14:textId="77777777" w:rsidR="0010198D" w:rsidRDefault="0010198D">
      <w:r>
        <w:br w:type="page"/>
      </w:r>
    </w:p>
    <w:p w14:paraId="211296DF" w14:textId="6DF4E76B" w:rsidR="00A97157" w:rsidRPr="00AA664B" w:rsidRDefault="005602BD" w:rsidP="0010198D">
      <w:pPr>
        <w:pStyle w:val="ListParagraph"/>
        <w:tabs>
          <w:tab w:val="left" w:pos="2062"/>
        </w:tabs>
        <w:spacing w:line="360" w:lineRule="auto"/>
        <w:ind w:left="1967" w:right="334" w:firstLine="0"/>
        <w:jc w:val="right"/>
      </w:pPr>
      <w:r w:rsidRPr="00AA664B">
        <w:lastRenderedPageBreak/>
        <w:t xml:space="preserve"> choose to continue some professional activities (e.g., meeting </w:t>
      </w:r>
      <w:r w:rsidR="0047214B" w:rsidRPr="00AA664B">
        <w:t xml:space="preserve">and advising </w:t>
      </w:r>
      <w:r w:rsidR="003E77A4" w:rsidRPr="00AA664B">
        <w:t xml:space="preserve">individual </w:t>
      </w:r>
      <w:r w:rsidRPr="00AA664B">
        <w:t xml:space="preserve">students, doing research, participating in </w:t>
      </w:r>
      <w:r w:rsidR="000A6DDE" w:rsidRPr="00AA664B">
        <w:t>faculty appointment or faculty review</w:t>
      </w:r>
      <w:r w:rsidRPr="00AA664B">
        <w:t xml:space="preserve"> decisions</w:t>
      </w:r>
      <w:r w:rsidR="0047214B" w:rsidRPr="00AA664B">
        <w:t>, or other service activities</w:t>
      </w:r>
      <w:r w:rsidRPr="00AA664B">
        <w:t>).</w:t>
      </w:r>
    </w:p>
    <w:p w14:paraId="6132AFAB" w14:textId="77777777" w:rsidR="00A97157" w:rsidRPr="00AA664B" w:rsidRDefault="00A97157" w:rsidP="00380882">
      <w:pPr>
        <w:pStyle w:val="BodyText"/>
        <w:spacing w:before="10"/>
      </w:pPr>
    </w:p>
    <w:p w14:paraId="708A17F9" w14:textId="57A37CF2" w:rsidR="00A97157" w:rsidRPr="00AA664B" w:rsidRDefault="00380882" w:rsidP="001F520C">
      <w:pPr>
        <w:pStyle w:val="ListParagraph"/>
        <w:tabs>
          <w:tab w:val="left" w:pos="2062"/>
        </w:tabs>
        <w:spacing w:line="360" w:lineRule="auto"/>
        <w:ind w:left="2160" w:right="360" w:firstLine="0"/>
      </w:pPr>
      <w:r w:rsidRPr="00AA664B">
        <w:t xml:space="preserve">A. </w:t>
      </w:r>
      <w:r w:rsidR="005602BD" w:rsidRPr="00AA664B">
        <w:t xml:space="preserve">The faculty member </w:t>
      </w:r>
      <w:r w:rsidR="005602BD" w:rsidRPr="00AA664B">
        <w:rPr>
          <w:spacing w:val="-3"/>
        </w:rPr>
        <w:t xml:space="preserve">who </w:t>
      </w:r>
      <w:r w:rsidR="005602BD" w:rsidRPr="00AA664B">
        <w:t>is released from teaching should not be expected to maintain normal</w:t>
      </w:r>
      <w:r w:rsidR="00E97FDA" w:rsidRPr="00AA664B">
        <w:t xml:space="preserve"> </w:t>
      </w:r>
      <w:r w:rsidR="0047214B" w:rsidRPr="00AA664B">
        <w:t xml:space="preserve">research/ creative activity </w:t>
      </w:r>
      <w:r w:rsidR="005602BD" w:rsidRPr="00AA664B">
        <w:t xml:space="preserve">productivity during </w:t>
      </w:r>
      <w:r w:rsidR="00082518" w:rsidRPr="00AA664B">
        <w:t xml:space="preserve">the period of the leave with </w:t>
      </w:r>
      <w:r w:rsidR="005602BD" w:rsidRPr="00AA664B">
        <w:t>modified</w:t>
      </w:r>
      <w:r w:rsidR="005602BD" w:rsidRPr="00AA664B">
        <w:rPr>
          <w:spacing w:val="-6"/>
        </w:rPr>
        <w:t xml:space="preserve"> </w:t>
      </w:r>
      <w:r w:rsidR="005602BD" w:rsidRPr="00AA664B">
        <w:t>duties.</w:t>
      </w:r>
    </w:p>
    <w:p w14:paraId="2E19CED5" w14:textId="77777777" w:rsidR="006857BA" w:rsidRPr="00AA664B" w:rsidRDefault="00380882" w:rsidP="001F520C">
      <w:pPr>
        <w:pStyle w:val="ListParagraph"/>
        <w:tabs>
          <w:tab w:val="left" w:pos="2062"/>
        </w:tabs>
        <w:spacing w:before="82" w:line="360" w:lineRule="auto"/>
        <w:ind w:left="2160" w:right="593" w:firstLine="0"/>
      </w:pPr>
      <w:r w:rsidRPr="00AA664B">
        <w:t xml:space="preserve">B. </w:t>
      </w:r>
      <w:r w:rsidR="005602BD" w:rsidRPr="00AA664B">
        <w:t xml:space="preserve">The faculty member is encouraged to provide the department chairperson </w:t>
      </w:r>
      <w:r w:rsidR="005602BD" w:rsidRPr="00AA664B">
        <w:rPr>
          <w:spacing w:val="-3"/>
        </w:rPr>
        <w:t xml:space="preserve">with </w:t>
      </w:r>
      <w:r w:rsidR="005602BD" w:rsidRPr="00AA664B">
        <w:t>a written statement of the activities the faculty member intends to continue during the leave</w:t>
      </w:r>
      <w:r w:rsidR="00A86E47" w:rsidRPr="00AA664B">
        <w:t xml:space="preserve"> period</w:t>
      </w:r>
      <w:r w:rsidR="005602BD" w:rsidRPr="00AA664B">
        <w:t>, if any (e.g.,</w:t>
      </w:r>
      <w:r w:rsidR="005602BD" w:rsidRPr="00AA664B">
        <w:rPr>
          <w:spacing w:val="-33"/>
        </w:rPr>
        <w:t xml:space="preserve"> </w:t>
      </w:r>
      <w:r w:rsidR="005602BD" w:rsidRPr="00AA664B">
        <w:t>advising, committee service, and</w:t>
      </w:r>
      <w:r w:rsidR="005602BD" w:rsidRPr="00AA664B">
        <w:rPr>
          <w:spacing w:val="-6"/>
        </w:rPr>
        <w:t xml:space="preserve"> </w:t>
      </w:r>
      <w:r w:rsidR="005602BD" w:rsidRPr="00AA664B">
        <w:t>research).</w:t>
      </w:r>
      <w:r w:rsidR="00265660" w:rsidRPr="00AA664B" w:rsidDel="00265660">
        <w:t xml:space="preserve"> </w:t>
      </w:r>
    </w:p>
    <w:p w14:paraId="2A6BDC5F" w14:textId="634649C4" w:rsidR="00A97157" w:rsidRPr="00AA664B" w:rsidRDefault="006857BA" w:rsidP="001F520C">
      <w:pPr>
        <w:pStyle w:val="ListParagraph"/>
        <w:tabs>
          <w:tab w:val="left" w:pos="2062"/>
        </w:tabs>
        <w:spacing w:before="82" w:line="360" w:lineRule="auto"/>
        <w:ind w:left="2160" w:right="593" w:firstLine="0"/>
        <w:rPr>
          <w:spacing w:val="-3"/>
        </w:rPr>
      </w:pPr>
      <w:r w:rsidRPr="00AA664B">
        <w:t xml:space="preserve">C. </w:t>
      </w:r>
      <w:r w:rsidR="005602BD" w:rsidRPr="00AA664B">
        <w:t xml:space="preserve">A faculty member </w:t>
      </w:r>
      <w:r w:rsidRPr="00AA664B">
        <w:t xml:space="preserve">whose </w:t>
      </w:r>
      <w:r w:rsidR="00602B7F" w:rsidRPr="00AA664B">
        <w:t>[</w:t>
      </w:r>
      <w:r w:rsidR="00656B3E" w:rsidRPr="00AA664B">
        <w:t xml:space="preserve">contract </w:t>
      </w:r>
      <w:r w:rsidRPr="00AA664B">
        <w:t>employment</w:t>
      </w:r>
      <w:r w:rsidR="00602B7F" w:rsidRPr="00AA664B">
        <w:t>]</w:t>
      </w:r>
      <w:r w:rsidRPr="00AA664B">
        <w:t xml:space="preserve"> </w:t>
      </w:r>
      <w:r w:rsidR="00656B3E" w:rsidRPr="00AA664B">
        <w:t>period</w:t>
      </w:r>
      <w:r w:rsidRPr="00AA664B">
        <w:t xml:space="preserve"> ordinarily encompasses two semesters annually (</w:t>
      </w:r>
      <w:r w:rsidRPr="00AA664B">
        <w:rPr>
          <w:i/>
        </w:rPr>
        <w:t>i.e.,</w:t>
      </w:r>
      <w:r w:rsidR="0006334E" w:rsidRPr="00AA664B">
        <w:t xml:space="preserve"> a 9-month-per-year </w:t>
      </w:r>
      <w:r w:rsidRPr="00AA664B">
        <w:t>contract), and who takes</w:t>
      </w:r>
      <w:r w:rsidR="005602BD" w:rsidRPr="00AA664B">
        <w:t xml:space="preserve"> a one semester leave</w:t>
      </w:r>
      <w:r w:rsidRPr="00AA664B">
        <w:t>,</w:t>
      </w:r>
      <w:r w:rsidR="005602BD" w:rsidRPr="00AA664B">
        <w:t xml:space="preserve"> should generally teach</w:t>
      </w:r>
      <w:r w:rsidR="005602BD" w:rsidRPr="00AA664B">
        <w:rPr>
          <w:spacing w:val="-25"/>
        </w:rPr>
        <w:t xml:space="preserve"> </w:t>
      </w:r>
      <w:r w:rsidR="005602BD" w:rsidRPr="00AA664B">
        <w:rPr>
          <w:spacing w:val="2"/>
        </w:rPr>
        <w:t>one-</w:t>
      </w:r>
      <w:r w:rsidR="005602BD" w:rsidRPr="00AA664B">
        <w:t xml:space="preserve">half of </w:t>
      </w:r>
      <w:r w:rsidRPr="00AA664B">
        <w:t>the</w:t>
      </w:r>
      <w:r w:rsidR="00E97FDA" w:rsidRPr="00AA664B">
        <w:t xml:space="preserve"> </w:t>
      </w:r>
      <w:r w:rsidR="005602BD" w:rsidRPr="00AA664B">
        <w:t xml:space="preserve">normal load, overall for </w:t>
      </w:r>
      <w:r w:rsidRPr="00AA664B">
        <w:t xml:space="preserve">the </w:t>
      </w:r>
      <w:r w:rsidR="0006334E" w:rsidRPr="00AA664B">
        <w:t xml:space="preserve">9-month period of </w:t>
      </w:r>
      <w:r w:rsidR="00602B7F" w:rsidRPr="00AA664B">
        <w:t>[</w:t>
      </w:r>
      <w:r w:rsidR="0006334E" w:rsidRPr="00AA664B">
        <w:t>employment</w:t>
      </w:r>
      <w:r w:rsidR="00602B7F" w:rsidRPr="00AA664B">
        <w:t>]</w:t>
      </w:r>
      <w:r w:rsidR="0006334E" w:rsidRPr="00AA664B">
        <w:t xml:space="preserve"> during that </w:t>
      </w:r>
      <w:r w:rsidR="005602BD" w:rsidRPr="00AA664B">
        <w:rPr>
          <w:highlight w:val="yellow"/>
        </w:rPr>
        <w:t>academic year</w:t>
      </w:r>
      <w:r w:rsidR="005602BD" w:rsidRPr="00AA664B">
        <w:t xml:space="preserve">. </w:t>
      </w:r>
      <w:r w:rsidR="005602BD" w:rsidRPr="00AA664B">
        <w:rPr>
          <w:spacing w:val="2"/>
        </w:rPr>
        <w:t xml:space="preserve">When </w:t>
      </w:r>
      <w:r w:rsidR="005602BD" w:rsidRPr="00AA664B">
        <w:t>the teaching load cannot be exactly halved, it is permissible to expect the faculty member to teach the larger portion</w:t>
      </w:r>
      <w:r w:rsidR="001D0B3B" w:rsidRPr="00AA664B">
        <w:rPr>
          <w:spacing w:val="-3"/>
        </w:rPr>
        <w:t xml:space="preserve"> if that best serves the interests of the department</w:t>
      </w:r>
      <w:r w:rsidR="005602BD" w:rsidRPr="00AA664B">
        <w:t xml:space="preserve">. For example, if a faculty member normally teaches three courses per year, </w:t>
      </w:r>
      <w:r w:rsidR="00B256DA" w:rsidRPr="00AA664B">
        <w:t>the faculty member</w:t>
      </w:r>
      <w:r w:rsidR="005602BD" w:rsidRPr="00AA664B">
        <w:t xml:space="preserve"> may be released from one </w:t>
      </w:r>
      <w:r w:rsidR="00B54B9B" w:rsidRPr="00AA664B">
        <w:t xml:space="preserve">course during the period of leave, </w:t>
      </w:r>
      <w:r w:rsidR="005602BD" w:rsidRPr="00AA664B">
        <w:t>and asked to teach</w:t>
      </w:r>
      <w:r w:rsidR="005602BD" w:rsidRPr="00AA664B">
        <w:rPr>
          <w:spacing w:val="-4"/>
        </w:rPr>
        <w:t xml:space="preserve"> </w:t>
      </w:r>
      <w:r w:rsidR="005602BD" w:rsidRPr="00AA664B">
        <w:rPr>
          <w:spacing w:val="-3"/>
        </w:rPr>
        <w:t>two</w:t>
      </w:r>
      <w:r w:rsidR="00B54B9B" w:rsidRPr="00AA664B">
        <w:rPr>
          <w:spacing w:val="-3"/>
        </w:rPr>
        <w:t xml:space="preserve"> courses in the other semester of</w:t>
      </w:r>
      <w:r w:rsidR="001D0B3B" w:rsidRPr="00AA664B">
        <w:rPr>
          <w:spacing w:val="-3"/>
        </w:rPr>
        <w:t xml:space="preserve"> </w:t>
      </w:r>
      <w:r w:rsidR="008C3BF0" w:rsidRPr="00AA664B">
        <w:rPr>
          <w:spacing w:val="-3"/>
        </w:rPr>
        <w:t xml:space="preserve">the </w:t>
      </w:r>
      <w:r w:rsidR="00602B7F" w:rsidRPr="00AA664B">
        <w:rPr>
          <w:spacing w:val="-3"/>
        </w:rPr>
        <w:t>[</w:t>
      </w:r>
      <w:r w:rsidR="008C3BF0" w:rsidRPr="00AA664B">
        <w:rPr>
          <w:spacing w:val="-3"/>
        </w:rPr>
        <w:t>employment</w:t>
      </w:r>
      <w:r w:rsidR="00602B7F" w:rsidRPr="00AA664B">
        <w:rPr>
          <w:spacing w:val="-3"/>
        </w:rPr>
        <w:t>]</w:t>
      </w:r>
      <w:r w:rsidR="008C3BF0" w:rsidRPr="00AA664B">
        <w:rPr>
          <w:spacing w:val="-3"/>
        </w:rPr>
        <w:t xml:space="preserve"> period within </w:t>
      </w:r>
      <w:r w:rsidR="001D0B3B" w:rsidRPr="00AA664B">
        <w:rPr>
          <w:spacing w:val="-3"/>
        </w:rPr>
        <w:t>that</w:t>
      </w:r>
      <w:r w:rsidR="00B54B9B" w:rsidRPr="00AA664B">
        <w:rPr>
          <w:spacing w:val="-3"/>
        </w:rPr>
        <w:t xml:space="preserve"> </w:t>
      </w:r>
      <w:r w:rsidR="00FE1124" w:rsidRPr="00AA664B">
        <w:rPr>
          <w:spacing w:val="-3"/>
        </w:rPr>
        <w:t xml:space="preserve">academic </w:t>
      </w:r>
      <w:r w:rsidR="00B54B9B" w:rsidRPr="00AA664B">
        <w:rPr>
          <w:spacing w:val="-3"/>
        </w:rPr>
        <w:t>year</w:t>
      </w:r>
      <w:r w:rsidR="005602BD" w:rsidRPr="00AA664B">
        <w:rPr>
          <w:spacing w:val="-3"/>
        </w:rPr>
        <w:t>.</w:t>
      </w:r>
    </w:p>
    <w:p w14:paraId="73F6B2F3" w14:textId="77777777" w:rsidR="00FE7570" w:rsidRPr="00AA664B" w:rsidRDefault="00FE7570" w:rsidP="001F520C">
      <w:pPr>
        <w:pStyle w:val="ListParagraph"/>
        <w:tabs>
          <w:tab w:val="left" w:pos="2062"/>
        </w:tabs>
        <w:spacing w:before="82" w:line="360" w:lineRule="auto"/>
        <w:ind w:left="2160" w:right="593" w:firstLine="0"/>
      </w:pPr>
    </w:p>
    <w:p w14:paraId="4CEE25CD" w14:textId="5423F8A6" w:rsidR="0088670F" w:rsidRPr="00AA664B" w:rsidRDefault="00FE7570" w:rsidP="00FE7570">
      <w:pPr>
        <w:pStyle w:val="ListParagraph"/>
        <w:tabs>
          <w:tab w:val="left" w:pos="1701"/>
        </w:tabs>
        <w:spacing w:line="360" w:lineRule="auto"/>
        <w:ind w:left="2046" w:right="119"/>
      </w:pPr>
      <w:r w:rsidRPr="00AA664B">
        <w:t xml:space="preserve">iii. Pay rate. </w:t>
      </w:r>
    </w:p>
    <w:p w14:paraId="36EF0639" w14:textId="77777777" w:rsidR="0010198D" w:rsidRPr="00AA664B" w:rsidRDefault="00DB2FE5" w:rsidP="00A910CB">
      <w:pPr>
        <w:pStyle w:val="ListParagraph"/>
        <w:tabs>
          <w:tab w:val="left" w:pos="1701"/>
        </w:tabs>
        <w:spacing w:line="360" w:lineRule="auto"/>
        <w:ind w:left="2424" w:right="119" w:firstLine="0"/>
      </w:pPr>
      <w:r w:rsidRPr="00AA664B">
        <w:t>Under this Policy, t</w:t>
      </w:r>
      <w:r w:rsidR="00423D8C" w:rsidRPr="00AA664B">
        <w:t>he faculty member will receive pay at the rate of 95% of the faculty member’s</w:t>
      </w:r>
      <w:r w:rsidR="00423D8C" w:rsidRPr="00AA664B">
        <w:rPr>
          <w:i/>
        </w:rPr>
        <w:t xml:space="preserve"> </w:t>
      </w:r>
      <w:r w:rsidR="001674A1" w:rsidRPr="00AA664B">
        <w:rPr>
          <w:i/>
          <w:highlight w:val="yellow"/>
        </w:rPr>
        <w:t xml:space="preserve">adjusted </w:t>
      </w:r>
      <w:r w:rsidR="00423D8C" w:rsidRPr="00AA664B">
        <w:rPr>
          <w:i/>
          <w:highlight w:val="yellow"/>
        </w:rPr>
        <w:t xml:space="preserve">base </w:t>
      </w:r>
      <w:r w:rsidR="0066378A" w:rsidRPr="00AA664B">
        <w:rPr>
          <w:i/>
          <w:highlight w:val="yellow"/>
        </w:rPr>
        <w:t>[</w:t>
      </w:r>
      <w:r w:rsidR="00423D8C" w:rsidRPr="00AA664B">
        <w:rPr>
          <w:i/>
          <w:highlight w:val="yellow"/>
        </w:rPr>
        <w:t>salary</w:t>
      </w:r>
      <w:r w:rsidR="0066378A" w:rsidRPr="00AA664B">
        <w:rPr>
          <w:i/>
          <w:highlight w:val="yellow"/>
        </w:rPr>
        <w:t>]</w:t>
      </w:r>
      <w:r w:rsidR="00423D8C" w:rsidRPr="00AA664B">
        <w:rPr>
          <w:highlight w:val="yellow"/>
        </w:rPr>
        <w:t xml:space="preserve"> </w:t>
      </w:r>
      <w:r w:rsidR="008E760B" w:rsidRPr="00AA664B">
        <w:rPr>
          <w:highlight w:val="yellow"/>
        </w:rPr>
        <w:t>(as defined here)</w:t>
      </w:r>
      <w:r w:rsidR="008E760B" w:rsidRPr="00AA664B">
        <w:t xml:space="preserve"> </w:t>
      </w:r>
      <w:r w:rsidR="00423D8C" w:rsidRPr="00AA664B">
        <w:t xml:space="preserve">during </w:t>
      </w:r>
      <w:r w:rsidR="006778C6" w:rsidRPr="00AA664B">
        <w:t xml:space="preserve">the </w:t>
      </w:r>
      <w:r w:rsidR="00423D8C" w:rsidRPr="00AA664B">
        <w:t>semester</w:t>
      </w:r>
      <w:r w:rsidR="006778C6" w:rsidRPr="00AA664B">
        <w:t xml:space="preserve"> leave period</w:t>
      </w:r>
      <w:r w:rsidR="00423D8C" w:rsidRPr="00AA664B">
        <w:t xml:space="preserve"> </w:t>
      </w:r>
      <w:r w:rsidRPr="00AA664B">
        <w:t>(</w:t>
      </w:r>
      <w:r w:rsidR="00423D8C" w:rsidRPr="00AA664B">
        <w:t xml:space="preserve">unless the department or college </w:t>
      </w:r>
      <w:r w:rsidR="00926A39" w:rsidRPr="00AA664B">
        <w:t>(</w:t>
      </w:r>
      <w:r w:rsidRPr="00AA664B">
        <w:t>or equivalent unit</w:t>
      </w:r>
      <w:r w:rsidR="00926A39" w:rsidRPr="00AA664B">
        <w:t>)</w:t>
      </w:r>
      <w:r w:rsidR="00423D8C" w:rsidRPr="00AA664B">
        <w:t xml:space="preserve"> chooses to</w:t>
      </w:r>
    </w:p>
    <w:p w14:paraId="329C4DBD" w14:textId="77777777" w:rsidR="0010198D" w:rsidRPr="00AA664B" w:rsidRDefault="0010198D">
      <w:r w:rsidRPr="00AA664B">
        <w:br w:type="page"/>
      </w:r>
    </w:p>
    <w:p w14:paraId="529196A8" w14:textId="0ACE97A5" w:rsidR="00971BC3" w:rsidRPr="00393415" w:rsidRDefault="00423D8C" w:rsidP="00A910CB">
      <w:pPr>
        <w:pStyle w:val="ListParagraph"/>
        <w:tabs>
          <w:tab w:val="left" w:pos="1701"/>
        </w:tabs>
        <w:spacing w:line="360" w:lineRule="auto"/>
        <w:ind w:left="2424" w:right="119" w:firstLine="0"/>
      </w:pPr>
      <w:r w:rsidRPr="00AA664B">
        <w:lastRenderedPageBreak/>
        <w:t xml:space="preserve"> supplement the </w:t>
      </w:r>
      <w:r w:rsidR="0066378A" w:rsidRPr="00AA664B">
        <w:t>[</w:t>
      </w:r>
      <w:r w:rsidRPr="00AA664B">
        <w:t>salary</w:t>
      </w:r>
      <w:r w:rsidR="0066378A" w:rsidRPr="00AA664B">
        <w:t>]</w:t>
      </w:r>
      <w:r w:rsidRPr="00AA664B">
        <w:t xml:space="preserve"> above </w:t>
      </w:r>
      <w:r w:rsidR="002B7E84" w:rsidRPr="00AA664B">
        <w:t>that amount</w:t>
      </w:r>
      <w:r w:rsidR="00DB2FE5" w:rsidRPr="00AA664B">
        <w:t>,</w:t>
      </w:r>
      <w:r w:rsidRPr="00AA664B">
        <w:t xml:space="preserve"> and any such supplementation must be applied consistently for all faculty members of th</w:t>
      </w:r>
      <w:r w:rsidRPr="00393415">
        <w:t xml:space="preserve">e same faculty category in that unit </w:t>
      </w:r>
      <w:r w:rsidRPr="00393415">
        <w:rPr>
          <w:spacing w:val="-3"/>
        </w:rPr>
        <w:t xml:space="preserve">who </w:t>
      </w:r>
      <w:r w:rsidRPr="00393415">
        <w:t>take parental</w:t>
      </w:r>
      <w:r w:rsidRPr="00393415">
        <w:rPr>
          <w:spacing w:val="-2"/>
        </w:rPr>
        <w:t xml:space="preserve"> </w:t>
      </w:r>
      <w:r w:rsidRPr="00393415">
        <w:t>leave).</w:t>
      </w:r>
    </w:p>
    <w:p w14:paraId="6D3C36A3" w14:textId="77777777" w:rsidR="00423D8C" w:rsidRPr="00393415" w:rsidRDefault="00423D8C" w:rsidP="00823F04">
      <w:pPr>
        <w:pStyle w:val="BodyText"/>
        <w:spacing w:before="2"/>
        <w:ind w:left="2148"/>
      </w:pPr>
    </w:p>
    <w:p w14:paraId="03C4CB30" w14:textId="77777777" w:rsidR="00423D8C" w:rsidRPr="00393415" w:rsidRDefault="00423D8C" w:rsidP="00823F04">
      <w:pPr>
        <w:pStyle w:val="ListParagraph"/>
        <w:tabs>
          <w:tab w:val="left" w:pos="1701"/>
        </w:tabs>
        <w:spacing w:line="360" w:lineRule="auto"/>
        <w:ind w:left="1701" w:right="273" w:firstLine="0"/>
      </w:pPr>
    </w:p>
    <w:p w14:paraId="21675375" w14:textId="77777777" w:rsidR="00D347D9" w:rsidRPr="00393415" w:rsidRDefault="00D347D9" w:rsidP="00062ED4">
      <w:pPr>
        <w:pStyle w:val="ListParagraph"/>
        <w:tabs>
          <w:tab w:val="left" w:pos="1701"/>
        </w:tabs>
        <w:spacing w:line="360" w:lineRule="auto"/>
        <w:ind w:left="2880" w:right="335" w:firstLine="0"/>
      </w:pPr>
    </w:p>
    <w:p w14:paraId="70CAB3E0" w14:textId="13886262" w:rsidR="004F1CBD" w:rsidRPr="00393415" w:rsidRDefault="00C35309" w:rsidP="00062ED4">
      <w:pPr>
        <w:tabs>
          <w:tab w:val="left" w:pos="1701"/>
        </w:tabs>
        <w:spacing w:line="360" w:lineRule="auto"/>
        <w:ind w:left="1440" w:right="335"/>
        <w:rPr>
          <w:highlight w:val="green"/>
        </w:rPr>
      </w:pPr>
      <w:r w:rsidRPr="00393415">
        <w:rPr>
          <w:b/>
          <w:highlight w:val="green"/>
        </w:rPr>
        <w:t xml:space="preserve">c. </w:t>
      </w:r>
      <w:r w:rsidR="00D347D9" w:rsidRPr="00393415">
        <w:rPr>
          <w:b/>
          <w:highlight w:val="green"/>
        </w:rPr>
        <w:t xml:space="preserve">Career-line </w:t>
      </w:r>
      <w:r w:rsidR="00556F43" w:rsidRPr="00393415">
        <w:rPr>
          <w:b/>
          <w:highlight w:val="green"/>
        </w:rPr>
        <w:t xml:space="preserve">instructional </w:t>
      </w:r>
      <w:r w:rsidR="00D347D9" w:rsidRPr="00393415">
        <w:rPr>
          <w:b/>
          <w:highlight w:val="green"/>
        </w:rPr>
        <w:t xml:space="preserve">faculty </w:t>
      </w:r>
      <w:r w:rsidR="00AC3375" w:rsidRPr="00393415">
        <w:rPr>
          <w:b/>
          <w:highlight w:val="green"/>
        </w:rPr>
        <w:t>with</w:t>
      </w:r>
      <w:r w:rsidR="00A6311D" w:rsidRPr="00393415">
        <w:rPr>
          <w:b/>
          <w:highlight w:val="green"/>
        </w:rPr>
        <w:t xml:space="preserve"> primarily</w:t>
      </w:r>
      <w:r w:rsidR="00D347D9" w:rsidRPr="00393415">
        <w:rPr>
          <w:b/>
          <w:highlight w:val="green"/>
        </w:rPr>
        <w:t xml:space="preserve"> semester-length courses</w:t>
      </w:r>
      <w:r w:rsidR="00D347D9" w:rsidRPr="00393415">
        <w:rPr>
          <w:highlight w:val="green"/>
        </w:rPr>
        <w:t xml:space="preserve">. </w:t>
      </w:r>
    </w:p>
    <w:p w14:paraId="1A44B8CD" w14:textId="1DE0AED0" w:rsidR="00A239AE" w:rsidRPr="00393415" w:rsidRDefault="00D347D9" w:rsidP="007751E3">
      <w:pPr>
        <w:tabs>
          <w:tab w:val="left" w:pos="1701"/>
        </w:tabs>
        <w:spacing w:line="360" w:lineRule="auto"/>
        <w:ind w:left="1701" w:right="335"/>
        <w:rPr>
          <w:highlight w:val="green"/>
        </w:rPr>
      </w:pPr>
      <w:r w:rsidRPr="00393415">
        <w:rPr>
          <w:highlight w:val="green"/>
        </w:rPr>
        <w:t>For faculty members in this category, the leave benefit is structured based on the principles that</w:t>
      </w:r>
      <w:r w:rsidR="00126228" w:rsidRPr="00393415">
        <w:rPr>
          <w:highlight w:val="green"/>
        </w:rPr>
        <w:t xml:space="preserve"> the duties are primarily teaching</w:t>
      </w:r>
      <w:r w:rsidR="00556F43" w:rsidRPr="00393415">
        <w:rPr>
          <w:highlight w:val="green"/>
        </w:rPr>
        <w:t xml:space="preserve"> (i.e., </w:t>
      </w:r>
      <w:r w:rsidR="00556F43" w:rsidRPr="00393415">
        <w:rPr>
          <w:i/>
          <w:highlight w:val="green"/>
        </w:rPr>
        <w:t>instructional</w:t>
      </w:r>
      <w:r w:rsidR="00556F43" w:rsidRPr="00393415">
        <w:rPr>
          <w:highlight w:val="green"/>
        </w:rPr>
        <w:t xml:space="preserve"> faculty)</w:t>
      </w:r>
      <w:r w:rsidR="00A6311D" w:rsidRPr="00393415">
        <w:rPr>
          <w:highlight w:val="green"/>
        </w:rPr>
        <w:t>, and the teaching is primarily structured as</w:t>
      </w:r>
      <w:r w:rsidR="00126228" w:rsidRPr="00393415">
        <w:rPr>
          <w:highlight w:val="green"/>
        </w:rPr>
        <w:t xml:space="preserve"> semester-length courses, so that a leave period of </w:t>
      </w:r>
      <w:r w:rsidR="00B218DE" w:rsidRPr="00393415">
        <w:rPr>
          <w:highlight w:val="green"/>
        </w:rPr>
        <w:t>other</w:t>
      </w:r>
      <w:r w:rsidR="00126228" w:rsidRPr="00393415">
        <w:rPr>
          <w:highlight w:val="green"/>
        </w:rPr>
        <w:t xml:space="preserve"> than a full semester would typically be impractical for the department, students, and other course instructors and therefore not in the bests interests of the University.</w:t>
      </w:r>
      <w:r w:rsidR="007751E3" w:rsidRPr="00393415">
        <w:rPr>
          <w:highlight w:val="green"/>
        </w:rPr>
        <w:t xml:space="preserve"> The paid leave period length of one semester and the rate of pay are designed to serve and balance the University’s interests of supporting parents, supporting academic units in effectively managing faculty workloads, and prudently managing the financial resources of the University and the individual academic units.</w:t>
      </w:r>
    </w:p>
    <w:p w14:paraId="597253FB" w14:textId="77777777" w:rsidR="00A239AE" w:rsidRPr="00393415" w:rsidRDefault="00A239AE" w:rsidP="00A37887">
      <w:pPr>
        <w:spacing w:line="360" w:lineRule="auto"/>
        <w:ind w:left="345" w:hanging="345"/>
        <w:rPr>
          <w:highlight w:val="green"/>
        </w:rPr>
      </w:pPr>
    </w:p>
    <w:p w14:paraId="20BA7829" w14:textId="1A782D5E" w:rsidR="00C9620D" w:rsidRPr="00393415" w:rsidRDefault="00A239AE" w:rsidP="00A37887">
      <w:pPr>
        <w:numPr>
          <w:ilvl w:val="3"/>
          <w:numId w:val="11"/>
        </w:numPr>
        <w:spacing w:line="360" w:lineRule="auto"/>
        <w:ind w:left="2244"/>
        <w:rPr>
          <w:highlight w:val="yellow"/>
        </w:rPr>
      </w:pPr>
      <w:r w:rsidRPr="00393415">
        <w:rPr>
          <w:highlight w:val="green"/>
        </w:rPr>
        <w:t xml:space="preserve">Leave period and leave scheduling.  </w:t>
      </w:r>
      <w:r w:rsidR="0065169E" w:rsidRPr="00393415">
        <w:rPr>
          <w:highlight w:val="green"/>
        </w:rPr>
        <w:t>For a Career-line instructional faculty member,</w:t>
      </w:r>
      <w:r w:rsidR="00F84530" w:rsidRPr="00393415">
        <w:rPr>
          <w:highlight w:val="green"/>
        </w:rPr>
        <w:t xml:space="preserve"> </w:t>
      </w:r>
      <w:r w:rsidR="0065169E" w:rsidRPr="00393415">
        <w:rPr>
          <w:highlight w:val="green"/>
        </w:rPr>
        <w:t>a</w:t>
      </w:r>
      <w:r w:rsidR="00087EBD" w:rsidRPr="00393415">
        <w:rPr>
          <w:highlight w:val="green"/>
        </w:rPr>
        <w:t xml:space="preserve"> </w:t>
      </w:r>
      <w:r w:rsidR="009E79F3" w:rsidRPr="00393415">
        <w:rPr>
          <w:highlight w:val="green"/>
        </w:rPr>
        <w:t xml:space="preserve">paid </w:t>
      </w:r>
      <w:r w:rsidR="00087EBD" w:rsidRPr="00393415">
        <w:rPr>
          <w:highlight w:val="green"/>
        </w:rPr>
        <w:t>leave of absence</w:t>
      </w:r>
      <w:r w:rsidR="009E79F3" w:rsidRPr="00393415">
        <w:rPr>
          <w:highlight w:val="green"/>
        </w:rPr>
        <w:t xml:space="preserve"> under this Policy</w:t>
      </w:r>
      <w:r w:rsidR="00087EBD" w:rsidRPr="00393415">
        <w:rPr>
          <w:highlight w:val="green"/>
        </w:rPr>
        <w:t xml:space="preserve"> will be for a period of one semester for a</w:t>
      </w:r>
      <w:r w:rsidR="0065169E" w:rsidRPr="00393415">
        <w:rPr>
          <w:highlight w:val="green"/>
        </w:rPr>
        <w:t xml:space="preserve"> </w:t>
      </w:r>
      <w:r w:rsidR="00087EBD" w:rsidRPr="00393415">
        <w:rPr>
          <w:highlight w:val="green"/>
        </w:rPr>
        <w:t xml:space="preserve">faculty member with a nine-month-per-year </w:t>
      </w:r>
      <w:r w:rsidR="0066378A" w:rsidRPr="00393415">
        <w:rPr>
          <w:highlight w:val="green"/>
        </w:rPr>
        <w:t>[</w:t>
      </w:r>
      <w:r w:rsidR="005937A5" w:rsidRPr="00393415">
        <w:rPr>
          <w:highlight w:val="green"/>
        </w:rPr>
        <w:t xml:space="preserve">contract </w:t>
      </w:r>
      <w:r w:rsidR="00087EBD" w:rsidRPr="00393415">
        <w:rPr>
          <w:highlight w:val="green"/>
        </w:rPr>
        <w:t>employment</w:t>
      </w:r>
      <w:r w:rsidR="0066378A" w:rsidRPr="00393415">
        <w:rPr>
          <w:highlight w:val="green"/>
        </w:rPr>
        <w:t>]</w:t>
      </w:r>
      <w:r w:rsidR="005937A5" w:rsidRPr="00393415">
        <w:rPr>
          <w:highlight w:val="green"/>
        </w:rPr>
        <w:t xml:space="preserve"> period</w:t>
      </w:r>
      <w:r w:rsidR="00087EBD" w:rsidRPr="00393415">
        <w:rPr>
          <w:highlight w:val="green"/>
        </w:rPr>
        <w:t xml:space="preserve"> </w:t>
      </w:r>
      <w:r w:rsidR="00E67A1B" w:rsidRPr="00393415">
        <w:rPr>
          <w:highlight w:val="green"/>
        </w:rPr>
        <w:t>(</w:t>
      </w:r>
      <w:r w:rsidR="00087EBD" w:rsidRPr="00393415">
        <w:rPr>
          <w:highlight w:val="green"/>
        </w:rPr>
        <w:t>or an equivalent period for a faculty member with a twelve-</w:t>
      </w:r>
      <w:r w:rsidR="0065169E" w:rsidRPr="00393415">
        <w:rPr>
          <w:highlight w:val="green"/>
        </w:rPr>
        <w:t xml:space="preserve">month-per-year </w:t>
      </w:r>
      <w:r w:rsidR="0066378A" w:rsidRPr="00393415">
        <w:rPr>
          <w:highlight w:val="green"/>
        </w:rPr>
        <w:t>[</w:t>
      </w:r>
      <w:r w:rsidR="0065169E" w:rsidRPr="00393415">
        <w:rPr>
          <w:highlight w:val="green"/>
        </w:rPr>
        <w:t>contract employment</w:t>
      </w:r>
      <w:r w:rsidR="0066378A" w:rsidRPr="00393415">
        <w:rPr>
          <w:highlight w:val="green"/>
        </w:rPr>
        <w:t>]</w:t>
      </w:r>
      <w:r w:rsidR="0065169E" w:rsidRPr="00393415">
        <w:rPr>
          <w:highlight w:val="green"/>
        </w:rPr>
        <w:t xml:space="preserve"> period</w:t>
      </w:r>
      <w:r w:rsidR="00E67A1B" w:rsidRPr="00393415">
        <w:rPr>
          <w:highlight w:val="green"/>
        </w:rPr>
        <w:t>)</w:t>
      </w:r>
      <w:r w:rsidR="00087EBD" w:rsidRPr="00393415">
        <w:rPr>
          <w:highlight w:val="green"/>
        </w:rPr>
        <w:t>.</w:t>
      </w:r>
      <w:r w:rsidR="00C9620D" w:rsidRPr="00393415">
        <w:rPr>
          <w:highlight w:val="green"/>
        </w:rPr>
        <w:t xml:space="preserve">  </w:t>
      </w:r>
      <w:r w:rsidR="00C9620D" w:rsidRPr="00393415">
        <w:rPr>
          <w:highlight w:val="yellow"/>
        </w:rPr>
        <w:t>{</w:t>
      </w:r>
      <w:r w:rsidR="00C9620D" w:rsidRPr="00393415">
        <w:rPr>
          <w:i/>
          <w:highlight w:val="yellow"/>
          <w:u w:val="double"/>
        </w:rPr>
        <w:t>Drafting note: this phrase is copied verbatim from the existing Policy for Tenure-line faculty, so the two categories are treated similarly on this issue</w:t>
      </w:r>
      <w:r w:rsidR="00C9620D" w:rsidRPr="00393415">
        <w:rPr>
          <w:i/>
          <w:highlight w:val="yellow"/>
        </w:rPr>
        <w:t>.</w:t>
      </w:r>
      <w:r w:rsidR="00C9620D" w:rsidRPr="00393415">
        <w:rPr>
          <w:highlight w:val="yellow"/>
        </w:rPr>
        <w:t>}</w:t>
      </w:r>
    </w:p>
    <w:p w14:paraId="0CDFD246" w14:textId="00BDF417" w:rsidR="00A239AE" w:rsidRPr="00393415" w:rsidRDefault="00C9620D" w:rsidP="00A37887">
      <w:pPr>
        <w:rPr>
          <w:highlight w:val="yellow"/>
        </w:rPr>
      </w:pPr>
      <w:r w:rsidRPr="00393415">
        <w:rPr>
          <w:highlight w:val="yellow"/>
        </w:rPr>
        <w:br w:type="page"/>
      </w:r>
    </w:p>
    <w:p w14:paraId="48106A1B" w14:textId="642BB54E" w:rsidR="004F1CBD" w:rsidRPr="00393415" w:rsidRDefault="001A136C" w:rsidP="00A37887">
      <w:pPr>
        <w:tabs>
          <w:tab w:val="left" w:pos="1701"/>
        </w:tabs>
        <w:spacing w:line="360" w:lineRule="auto"/>
        <w:ind w:left="2244" w:right="423"/>
        <w:rPr>
          <w:highlight w:val="green"/>
        </w:rPr>
      </w:pPr>
      <w:r w:rsidRPr="00393415">
        <w:rPr>
          <w:highlight w:val="green"/>
        </w:rPr>
        <w:lastRenderedPageBreak/>
        <w:t>A</w:t>
      </w:r>
      <w:r w:rsidR="004F1CBD" w:rsidRPr="00393415">
        <w:rPr>
          <w:i/>
          <w:highlight w:val="green"/>
        </w:rPr>
        <w:t xml:space="preserve">. </w:t>
      </w:r>
      <w:r w:rsidR="00087EBD" w:rsidRPr="00393415">
        <w:rPr>
          <w:i/>
          <w:highlight w:val="green"/>
        </w:rPr>
        <w:t xml:space="preserve"> </w:t>
      </w:r>
      <w:r w:rsidR="00A239AE" w:rsidRPr="00393415">
        <w:rPr>
          <w:i/>
          <w:highlight w:val="green"/>
        </w:rPr>
        <w:t>Disability leave</w:t>
      </w:r>
      <w:r w:rsidR="00A239AE" w:rsidRPr="00393415">
        <w:rPr>
          <w:highlight w:val="green"/>
        </w:rPr>
        <w:t xml:space="preserve"> under this Policy shall begin no more than three months prior to the birth of the child and shall be comp</w:t>
      </w:r>
      <w:r w:rsidR="002C4A7E" w:rsidRPr="00393415">
        <w:rPr>
          <w:highlight w:val="green"/>
        </w:rPr>
        <w:t>leted at the end of the</w:t>
      </w:r>
      <w:r w:rsidR="00690AF2" w:rsidRPr="00393415">
        <w:rPr>
          <w:highlight w:val="green"/>
        </w:rPr>
        <w:t xml:space="preserve"> leave period</w:t>
      </w:r>
      <w:r w:rsidR="005A23CE" w:rsidRPr="00393415">
        <w:rPr>
          <w:highlight w:val="green"/>
        </w:rPr>
        <w:t xml:space="preserve"> </w:t>
      </w:r>
      <w:r w:rsidR="00A239AE" w:rsidRPr="00393415">
        <w:rPr>
          <w:highlight w:val="green"/>
        </w:rPr>
        <w:t>for which the leave is</w:t>
      </w:r>
      <w:r w:rsidR="00A239AE" w:rsidRPr="00393415">
        <w:rPr>
          <w:spacing w:val="-13"/>
          <w:highlight w:val="green"/>
        </w:rPr>
        <w:t xml:space="preserve"> </w:t>
      </w:r>
      <w:r w:rsidR="004F1CBD" w:rsidRPr="00393415">
        <w:rPr>
          <w:highlight w:val="green"/>
        </w:rPr>
        <w:t>sought.</w:t>
      </w:r>
    </w:p>
    <w:p w14:paraId="6A48960C" w14:textId="39884A98" w:rsidR="00A239AE" w:rsidRPr="00393415" w:rsidRDefault="001A136C" w:rsidP="00A37887">
      <w:pPr>
        <w:tabs>
          <w:tab w:val="left" w:pos="1701"/>
        </w:tabs>
        <w:spacing w:line="360" w:lineRule="auto"/>
        <w:ind w:left="2244" w:right="423"/>
      </w:pPr>
      <w:r w:rsidRPr="00393415">
        <w:rPr>
          <w:highlight w:val="green"/>
        </w:rPr>
        <w:t>B</w:t>
      </w:r>
      <w:r w:rsidR="004F1CBD" w:rsidRPr="00393415">
        <w:rPr>
          <w:i/>
          <w:highlight w:val="green"/>
        </w:rPr>
        <w:t xml:space="preserve">. </w:t>
      </w:r>
      <w:r w:rsidR="00087EBD" w:rsidRPr="00393415">
        <w:rPr>
          <w:i/>
          <w:highlight w:val="green"/>
        </w:rPr>
        <w:t xml:space="preserve"> </w:t>
      </w:r>
      <w:r w:rsidR="00A239AE" w:rsidRPr="00393415">
        <w:rPr>
          <w:i/>
          <w:highlight w:val="green"/>
        </w:rPr>
        <w:t>Care-giving leave</w:t>
      </w:r>
      <w:r w:rsidR="00A239AE" w:rsidRPr="00393415">
        <w:rPr>
          <w:highlight w:val="green"/>
        </w:rPr>
        <w:t xml:space="preserve"> under this Policy shall begin no sooner than the beginning of the semester</w:t>
      </w:r>
      <w:r w:rsidR="00690AF2" w:rsidRPr="00393415">
        <w:rPr>
          <w:highlight w:val="green"/>
        </w:rPr>
        <w:t xml:space="preserve"> leave period</w:t>
      </w:r>
      <w:r w:rsidR="00A239AE" w:rsidRPr="00393415">
        <w:rPr>
          <w:highlight w:val="green"/>
        </w:rPr>
        <w:t xml:space="preserve"> in which the child arrives and shall be completed no more than 12 months following the arrival.</w:t>
      </w:r>
    </w:p>
    <w:p w14:paraId="7DB13EF2" w14:textId="77777777" w:rsidR="00A239AE" w:rsidRPr="00393415" w:rsidRDefault="00A239AE" w:rsidP="00A37887">
      <w:pPr>
        <w:ind w:left="690" w:hanging="345"/>
      </w:pPr>
    </w:p>
    <w:p w14:paraId="0B8D03C5" w14:textId="151C1FD0" w:rsidR="007438FE" w:rsidRPr="00393415" w:rsidRDefault="007438FE" w:rsidP="00A37887">
      <w:pPr>
        <w:numPr>
          <w:ilvl w:val="3"/>
          <w:numId w:val="11"/>
        </w:numPr>
        <w:tabs>
          <w:tab w:val="left" w:pos="1701"/>
          <w:tab w:val="left" w:pos="2062"/>
        </w:tabs>
        <w:spacing w:line="360" w:lineRule="auto"/>
        <w:ind w:left="2244" w:right="334"/>
        <w:rPr>
          <w:highlight w:val="green"/>
        </w:rPr>
      </w:pPr>
      <w:r w:rsidRPr="00393415">
        <w:rPr>
          <w:highlight w:val="green"/>
        </w:rPr>
        <w:t>Modified duties.</w:t>
      </w:r>
      <w:r w:rsidRPr="00393415">
        <w:t xml:space="preserve">  </w:t>
      </w:r>
      <w:r w:rsidRPr="00393415">
        <w:rPr>
          <w:highlight w:val="green"/>
        </w:rPr>
        <w:t xml:space="preserve">The faculty member will be released from </w:t>
      </w:r>
      <w:r w:rsidR="00A832BD" w:rsidRPr="00393415">
        <w:rPr>
          <w:highlight w:val="green"/>
        </w:rPr>
        <w:t xml:space="preserve">teaching and other </w:t>
      </w:r>
      <w:r w:rsidRPr="00393415">
        <w:rPr>
          <w:highlight w:val="green"/>
        </w:rPr>
        <w:t>professional duties during this leave period, but may choose to continue some professional activities (e.g., meeting and advising individual students, preparing for future courses, doing research/ creative activity (if relevant), participating in faculty appointment or faculty review proceedings consistent with applicable policies, or preparing for the faculty member’s own upcoming review process).</w:t>
      </w:r>
    </w:p>
    <w:p w14:paraId="3BD64F25" w14:textId="77777777" w:rsidR="007438FE" w:rsidRPr="00393415" w:rsidRDefault="007438FE" w:rsidP="00A37887">
      <w:pPr>
        <w:pStyle w:val="BodyText"/>
        <w:spacing w:before="10"/>
        <w:rPr>
          <w:highlight w:val="green"/>
        </w:rPr>
      </w:pPr>
    </w:p>
    <w:p w14:paraId="27A70939" w14:textId="77777777" w:rsidR="007438FE" w:rsidRPr="00393415" w:rsidRDefault="007438FE" w:rsidP="00A37887">
      <w:pPr>
        <w:pStyle w:val="ListParagraph"/>
        <w:tabs>
          <w:tab w:val="left" w:pos="2062"/>
        </w:tabs>
        <w:spacing w:line="360" w:lineRule="auto"/>
        <w:ind w:left="2244" w:right="360" w:firstLine="0"/>
        <w:rPr>
          <w:highlight w:val="green"/>
        </w:rPr>
      </w:pPr>
      <w:r w:rsidRPr="00393415">
        <w:rPr>
          <w:highlight w:val="green"/>
        </w:rPr>
        <w:t xml:space="preserve">A. The faculty member </w:t>
      </w:r>
      <w:r w:rsidRPr="00393415">
        <w:rPr>
          <w:spacing w:val="-3"/>
          <w:highlight w:val="green"/>
        </w:rPr>
        <w:t xml:space="preserve">who </w:t>
      </w:r>
      <w:r w:rsidRPr="00393415">
        <w:rPr>
          <w:highlight w:val="green"/>
        </w:rPr>
        <w:t>is released from teaching should not be expected to maintain normal service activities, or normal research/ creative activities (if relevant) during the period of the leave with modified</w:t>
      </w:r>
      <w:r w:rsidRPr="00393415">
        <w:rPr>
          <w:spacing w:val="-6"/>
          <w:highlight w:val="green"/>
        </w:rPr>
        <w:t xml:space="preserve"> </w:t>
      </w:r>
      <w:r w:rsidRPr="00393415">
        <w:rPr>
          <w:highlight w:val="green"/>
        </w:rPr>
        <w:t>duties.</w:t>
      </w:r>
    </w:p>
    <w:p w14:paraId="4E198DD2" w14:textId="77777777" w:rsidR="007438FE" w:rsidRPr="00393415" w:rsidRDefault="007438FE" w:rsidP="00A37887">
      <w:pPr>
        <w:pStyle w:val="ListParagraph"/>
        <w:tabs>
          <w:tab w:val="left" w:pos="2062"/>
        </w:tabs>
        <w:spacing w:before="82" w:line="360" w:lineRule="auto"/>
        <w:ind w:left="2244" w:right="593" w:firstLine="0"/>
      </w:pPr>
      <w:r w:rsidRPr="00393415">
        <w:rPr>
          <w:highlight w:val="green"/>
        </w:rPr>
        <w:t xml:space="preserve">B. The faculty member is encouraged to provide the department chairperson </w:t>
      </w:r>
      <w:r w:rsidRPr="00393415">
        <w:rPr>
          <w:spacing w:val="-3"/>
          <w:highlight w:val="green"/>
        </w:rPr>
        <w:t xml:space="preserve">with </w:t>
      </w:r>
      <w:r w:rsidRPr="00393415">
        <w:rPr>
          <w:highlight w:val="green"/>
        </w:rPr>
        <w:t>a written statement of the activities the faculty member intends to continue during the leave period, if any.</w:t>
      </w:r>
      <w:r w:rsidRPr="00393415" w:rsidDel="00265660">
        <w:t xml:space="preserve"> </w:t>
      </w:r>
    </w:p>
    <w:p w14:paraId="4562A162" w14:textId="557DF9FD" w:rsidR="007438FE" w:rsidRPr="004C42A0" w:rsidRDefault="007438FE" w:rsidP="00A37887">
      <w:pPr>
        <w:pStyle w:val="ListParagraph"/>
        <w:tabs>
          <w:tab w:val="left" w:pos="2062"/>
        </w:tabs>
        <w:spacing w:before="82" w:line="360" w:lineRule="auto"/>
        <w:ind w:left="2244" w:right="593" w:firstLine="0"/>
      </w:pPr>
      <w:r w:rsidRPr="00393415">
        <w:rPr>
          <w:highlight w:val="green"/>
        </w:rPr>
        <w:t xml:space="preserve">C. A faculty member whose </w:t>
      </w:r>
      <w:r w:rsidR="0066378A" w:rsidRPr="00393415">
        <w:rPr>
          <w:highlight w:val="green"/>
        </w:rPr>
        <w:t>[</w:t>
      </w:r>
      <w:r w:rsidR="00E62B4A" w:rsidRPr="00393415">
        <w:rPr>
          <w:highlight w:val="green"/>
        </w:rPr>
        <w:t xml:space="preserve">contract </w:t>
      </w:r>
      <w:r w:rsidRPr="00393415">
        <w:rPr>
          <w:highlight w:val="green"/>
        </w:rPr>
        <w:t>employment</w:t>
      </w:r>
      <w:r w:rsidR="0066378A" w:rsidRPr="00393415">
        <w:rPr>
          <w:highlight w:val="green"/>
        </w:rPr>
        <w:t>]</w:t>
      </w:r>
      <w:r w:rsidRPr="00393415">
        <w:rPr>
          <w:highlight w:val="green"/>
        </w:rPr>
        <w:t xml:space="preserve"> </w:t>
      </w:r>
      <w:r w:rsidR="00E62B4A" w:rsidRPr="00393415">
        <w:rPr>
          <w:highlight w:val="green"/>
        </w:rPr>
        <w:t>period</w:t>
      </w:r>
      <w:r w:rsidRPr="00393415">
        <w:rPr>
          <w:highlight w:val="green"/>
        </w:rPr>
        <w:t xml:space="preserve"> ordinarily encompasses two semesters annually (</w:t>
      </w:r>
      <w:r w:rsidRPr="00393415">
        <w:rPr>
          <w:i/>
          <w:highlight w:val="green"/>
        </w:rPr>
        <w:t>i.e.,</w:t>
      </w:r>
      <w:r w:rsidRPr="00393415">
        <w:rPr>
          <w:highlight w:val="green"/>
        </w:rPr>
        <w:t xml:space="preserve"> a 9-month</w:t>
      </w:r>
      <w:r w:rsidR="00E62B4A" w:rsidRPr="00393415">
        <w:rPr>
          <w:highlight w:val="green"/>
        </w:rPr>
        <w:t>-per-year</w:t>
      </w:r>
      <w:r w:rsidRPr="00393415">
        <w:rPr>
          <w:highlight w:val="green"/>
        </w:rPr>
        <w:t xml:space="preserve"> contract), and who takes a one semester leave released from teaching, should generally teach</w:t>
      </w:r>
      <w:r w:rsidRPr="00393415">
        <w:rPr>
          <w:spacing w:val="-25"/>
          <w:highlight w:val="green"/>
        </w:rPr>
        <w:t xml:space="preserve"> </w:t>
      </w:r>
      <w:r w:rsidRPr="00393415">
        <w:rPr>
          <w:spacing w:val="2"/>
          <w:highlight w:val="green"/>
        </w:rPr>
        <w:t>one-</w:t>
      </w:r>
      <w:r w:rsidRPr="00393415">
        <w:rPr>
          <w:highlight w:val="green"/>
        </w:rPr>
        <w:t>half of the normal load, overall for the</w:t>
      </w:r>
      <w:r w:rsidR="00E62B4A" w:rsidRPr="00393415">
        <w:rPr>
          <w:highlight w:val="green"/>
        </w:rPr>
        <w:t xml:space="preserve"> 9-month </w:t>
      </w:r>
      <w:r w:rsidR="004C42A0">
        <w:rPr>
          <w:highlight w:val="green"/>
        </w:rPr>
        <w:t>[</w:t>
      </w:r>
      <w:r w:rsidR="00E62B4A" w:rsidRPr="00393415">
        <w:rPr>
          <w:highlight w:val="green"/>
        </w:rPr>
        <w:t>period of employment</w:t>
      </w:r>
      <w:r w:rsidR="004C42A0">
        <w:rPr>
          <w:highlight w:val="green"/>
        </w:rPr>
        <w:t>]</w:t>
      </w:r>
      <w:r w:rsidR="00E62B4A" w:rsidRPr="00393415">
        <w:rPr>
          <w:highlight w:val="green"/>
        </w:rPr>
        <w:t xml:space="preserve"> during that</w:t>
      </w:r>
      <w:r w:rsidRPr="00393415">
        <w:rPr>
          <w:highlight w:val="green"/>
        </w:rPr>
        <w:t xml:space="preserve"> academic year. </w:t>
      </w:r>
      <w:r w:rsidRPr="00393415">
        <w:rPr>
          <w:spacing w:val="2"/>
          <w:highlight w:val="green"/>
        </w:rPr>
        <w:t xml:space="preserve">When </w:t>
      </w:r>
      <w:r w:rsidRPr="00393415">
        <w:rPr>
          <w:highlight w:val="green"/>
        </w:rPr>
        <w:t>the teaching load cannot be exactly halved, it is permissible to expect the faculty member to teach the larger portion</w:t>
      </w:r>
      <w:r w:rsidRPr="00393415">
        <w:rPr>
          <w:spacing w:val="-3"/>
          <w:highlight w:val="green"/>
        </w:rPr>
        <w:t xml:space="preserve"> if that best serves the interests of the </w:t>
      </w:r>
      <w:r w:rsidRPr="00393415">
        <w:rPr>
          <w:spacing w:val="-3"/>
          <w:highlight w:val="green"/>
        </w:rPr>
        <w:lastRenderedPageBreak/>
        <w:t>department</w:t>
      </w:r>
      <w:r w:rsidRPr="00393415">
        <w:rPr>
          <w:highlight w:val="green"/>
        </w:rPr>
        <w:t xml:space="preserve">. For example, if a faculty member normally teaches five courses per year, the faculty </w:t>
      </w:r>
      <w:r w:rsidRPr="004C42A0">
        <w:rPr>
          <w:highlight w:val="green"/>
        </w:rPr>
        <w:t>member may be released from two courses during the period of leave, and asked to teach</w:t>
      </w:r>
      <w:r w:rsidRPr="004C42A0">
        <w:rPr>
          <w:spacing w:val="-4"/>
          <w:highlight w:val="green"/>
        </w:rPr>
        <w:t xml:space="preserve"> </w:t>
      </w:r>
      <w:r w:rsidRPr="004C42A0">
        <w:rPr>
          <w:spacing w:val="-3"/>
          <w:highlight w:val="green"/>
        </w:rPr>
        <w:t>three courses in the other semester of</w:t>
      </w:r>
      <w:r w:rsidR="00E62B4A" w:rsidRPr="004C42A0">
        <w:rPr>
          <w:spacing w:val="-3"/>
          <w:highlight w:val="green"/>
        </w:rPr>
        <w:t xml:space="preserve"> the </w:t>
      </w:r>
      <w:r w:rsidR="004C42A0" w:rsidRPr="004C42A0">
        <w:rPr>
          <w:spacing w:val="-3"/>
          <w:highlight w:val="green"/>
        </w:rPr>
        <w:t>[</w:t>
      </w:r>
      <w:r w:rsidR="00E62B4A" w:rsidRPr="004C42A0">
        <w:rPr>
          <w:spacing w:val="-3"/>
          <w:highlight w:val="green"/>
        </w:rPr>
        <w:t>employment period</w:t>
      </w:r>
      <w:r w:rsidR="004C42A0" w:rsidRPr="004C42A0">
        <w:rPr>
          <w:spacing w:val="-3"/>
          <w:highlight w:val="green"/>
        </w:rPr>
        <w:t>]</w:t>
      </w:r>
      <w:r w:rsidR="00E62B4A" w:rsidRPr="004C42A0">
        <w:rPr>
          <w:spacing w:val="-3"/>
          <w:highlight w:val="green"/>
        </w:rPr>
        <w:t xml:space="preserve"> within</w:t>
      </w:r>
      <w:r w:rsidRPr="004C42A0">
        <w:rPr>
          <w:spacing w:val="-3"/>
          <w:highlight w:val="green"/>
        </w:rPr>
        <w:t xml:space="preserve"> that </w:t>
      </w:r>
      <w:r w:rsidR="00E62B4A" w:rsidRPr="004C42A0">
        <w:rPr>
          <w:spacing w:val="-3"/>
          <w:highlight w:val="green"/>
        </w:rPr>
        <w:t xml:space="preserve">academic </w:t>
      </w:r>
      <w:r w:rsidRPr="004C42A0">
        <w:rPr>
          <w:spacing w:val="-3"/>
          <w:highlight w:val="green"/>
        </w:rPr>
        <w:t>year.</w:t>
      </w:r>
    </w:p>
    <w:p w14:paraId="189A1719" w14:textId="77777777" w:rsidR="00A239AE" w:rsidRPr="004C42A0" w:rsidRDefault="00A239AE" w:rsidP="00A37887">
      <w:pPr>
        <w:tabs>
          <w:tab w:val="left" w:pos="1701"/>
        </w:tabs>
        <w:spacing w:line="360" w:lineRule="auto"/>
        <w:ind w:left="2964" w:right="335" w:hanging="345"/>
      </w:pPr>
    </w:p>
    <w:p w14:paraId="224BA717" w14:textId="14CE03E2" w:rsidR="00A239AE" w:rsidRPr="004C42A0" w:rsidRDefault="002F2612" w:rsidP="00A37887">
      <w:pPr>
        <w:numPr>
          <w:ilvl w:val="3"/>
          <w:numId w:val="11"/>
        </w:numPr>
        <w:tabs>
          <w:tab w:val="left" w:pos="1701"/>
        </w:tabs>
        <w:spacing w:line="360" w:lineRule="auto"/>
        <w:ind w:left="2244" w:right="335"/>
        <w:rPr>
          <w:highlight w:val="green"/>
        </w:rPr>
      </w:pPr>
      <w:r w:rsidRPr="004C42A0">
        <w:rPr>
          <w:highlight w:val="green"/>
        </w:rPr>
        <w:t xml:space="preserve">Pay rate.  </w:t>
      </w:r>
    </w:p>
    <w:p w14:paraId="5D47C72C" w14:textId="0A5EB207" w:rsidR="00C24165" w:rsidRPr="004C42A0" w:rsidRDefault="00DB2FE5" w:rsidP="00A37887">
      <w:pPr>
        <w:pStyle w:val="ListParagraph"/>
        <w:tabs>
          <w:tab w:val="left" w:pos="1701"/>
        </w:tabs>
        <w:spacing w:line="360" w:lineRule="auto"/>
        <w:ind w:left="2244" w:right="119" w:firstLine="0"/>
        <w:rPr>
          <w:highlight w:val="green"/>
        </w:rPr>
      </w:pPr>
      <w:r w:rsidRPr="004C42A0">
        <w:rPr>
          <w:highlight w:val="green"/>
        </w:rPr>
        <w:t>Under this Policy, t</w:t>
      </w:r>
      <w:r w:rsidR="00C24165" w:rsidRPr="004C42A0">
        <w:rPr>
          <w:highlight w:val="green"/>
        </w:rPr>
        <w:t xml:space="preserve">he faculty member will receive pay at the rate of </w:t>
      </w:r>
      <w:r w:rsidR="002F2612" w:rsidRPr="004C42A0">
        <w:rPr>
          <w:highlight w:val="green"/>
        </w:rPr>
        <w:t>95</w:t>
      </w:r>
      <w:r w:rsidR="00C24165" w:rsidRPr="004C42A0">
        <w:rPr>
          <w:highlight w:val="green"/>
        </w:rPr>
        <w:t xml:space="preserve"> % of the faculty member’s </w:t>
      </w:r>
      <w:r w:rsidR="00C24165" w:rsidRPr="004C42A0">
        <w:rPr>
          <w:i/>
          <w:highlight w:val="green"/>
        </w:rPr>
        <w:t>a</w:t>
      </w:r>
      <w:r w:rsidR="0078181E" w:rsidRPr="004C42A0">
        <w:rPr>
          <w:i/>
          <w:highlight w:val="green"/>
        </w:rPr>
        <w:t>djusted</w:t>
      </w:r>
      <w:r w:rsidR="00C24165" w:rsidRPr="004C42A0">
        <w:rPr>
          <w:i/>
          <w:highlight w:val="green"/>
        </w:rPr>
        <w:t xml:space="preserve"> base </w:t>
      </w:r>
      <w:r w:rsidR="0066378A" w:rsidRPr="004C42A0">
        <w:rPr>
          <w:i/>
          <w:highlight w:val="green"/>
        </w:rPr>
        <w:t>[</w:t>
      </w:r>
      <w:r w:rsidR="00C24165" w:rsidRPr="004C42A0">
        <w:rPr>
          <w:i/>
          <w:highlight w:val="green"/>
        </w:rPr>
        <w:t>salary</w:t>
      </w:r>
      <w:r w:rsidR="0066378A" w:rsidRPr="004C42A0">
        <w:rPr>
          <w:i/>
          <w:highlight w:val="green"/>
        </w:rPr>
        <w:t>]</w:t>
      </w:r>
      <w:r w:rsidR="00C24165" w:rsidRPr="004C42A0">
        <w:rPr>
          <w:highlight w:val="green"/>
        </w:rPr>
        <w:t xml:space="preserve"> </w:t>
      </w:r>
      <w:r w:rsidR="008E760B" w:rsidRPr="004C42A0">
        <w:rPr>
          <w:highlight w:val="green"/>
        </w:rPr>
        <w:t xml:space="preserve">(as defined here) </w:t>
      </w:r>
      <w:r w:rsidRPr="004C42A0">
        <w:rPr>
          <w:highlight w:val="green"/>
        </w:rPr>
        <w:t>during that leave period</w:t>
      </w:r>
      <w:r w:rsidR="00C24165" w:rsidRPr="004C42A0">
        <w:rPr>
          <w:highlight w:val="green"/>
        </w:rPr>
        <w:t xml:space="preserve"> </w:t>
      </w:r>
      <w:r w:rsidRPr="004C42A0">
        <w:rPr>
          <w:highlight w:val="green"/>
        </w:rPr>
        <w:t>(</w:t>
      </w:r>
      <w:r w:rsidR="00C24165" w:rsidRPr="004C42A0">
        <w:rPr>
          <w:highlight w:val="green"/>
        </w:rPr>
        <w:t>un</w:t>
      </w:r>
      <w:r w:rsidRPr="004C42A0">
        <w:rPr>
          <w:highlight w:val="green"/>
        </w:rPr>
        <w:t>less the department or college or equivalent unit</w:t>
      </w:r>
      <w:r w:rsidR="00C24165" w:rsidRPr="004C42A0">
        <w:rPr>
          <w:highlight w:val="green"/>
        </w:rPr>
        <w:t xml:space="preserve"> chooses to supplement the </w:t>
      </w:r>
      <w:r w:rsidR="0066378A" w:rsidRPr="004C42A0">
        <w:rPr>
          <w:highlight w:val="green"/>
        </w:rPr>
        <w:t>[</w:t>
      </w:r>
      <w:r w:rsidR="00C24165" w:rsidRPr="004C42A0">
        <w:rPr>
          <w:highlight w:val="green"/>
        </w:rPr>
        <w:t>salary</w:t>
      </w:r>
      <w:r w:rsidR="0066378A" w:rsidRPr="004C42A0">
        <w:rPr>
          <w:highlight w:val="green"/>
        </w:rPr>
        <w:t>]</w:t>
      </w:r>
      <w:r w:rsidR="00C24165" w:rsidRPr="004C42A0">
        <w:rPr>
          <w:highlight w:val="green"/>
        </w:rPr>
        <w:t xml:space="preserve"> above that amount</w:t>
      </w:r>
      <w:r w:rsidRPr="004C42A0">
        <w:rPr>
          <w:highlight w:val="green"/>
        </w:rPr>
        <w:t>,</w:t>
      </w:r>
      <w:r w:rsidR="00C24165" w:rsidRPr="004C42A0">
        <w:rPr>
          <w:highlight w:val="green"/>
        </w:rPr>
        <w:t xml:space="preserve"> and any such supplementation must be applied consistently for all faculty members of the same faculty category in that unit </w:t>
      </w:r>
      <w:r w:rsidR="00C24165" w:rsidRPr="004C42A0">
        <w:rPr>
          <w:spacing w:val="-3"/>
          <w:highlight w:val="green"/>
        </w:rPr>
        <w:t xml:space="preserve">who </w:t>
      </w:r>
      <w:r w:rsidR="00C24165" w:rsidRPr="004C42A0">
        <w:rPr>
          <w:highlight w:val="green"/>
        </w:rPr>
        <w:t>take parental</w:t>
      </w:r>
      <w:r w:rsidR="00C24165" w:rsidRPr="004C42A0">
        <w:rPr>
          <w:spacing w:val="-2"/>
          <w:highlight w:val="green"/>
        </w:rPr>
        <w:t xml:space="preserve"> </w:t>
      </w:r>
      <w:r w:rsidR="00C24165" w:rsidRPr="004C42A0">
        <w:rPr>
          <w:highlight w:val="green"/>
        </w:rPr>
        <w:t>leave).</w:t>
      </w:r>
    </w:p>
    <w:p w14:paraId="067166EE" w14:textId="0EE8B2D9" w:rsidR="00C24165" w:rsidRPr="004C42A0" w:rsidRDefault="00EF54F5" w:rsidP="00A37887">
      <w:pPr>
        <w:pStyle w:val="BodyText"/>
        <w:spacing w:before="2"/>
        <w:ind w:left="1608"/>
        <w:rPr>
          <w:i/>
        </w:rPr>
      </w:pPr>
      <w:r w:rsidRPr="004C42A0">
        <w:tab/>
      </w:r>
      <w:r w:rsidRPr="004C42A0">
        <w:rPr>
          <w:i/>
          <w:highlight w:val="yellow"/>
        </w:rPr>
        <w:t>{Drafting note: above is Identical to Tenure-line faculty.}</w:t>
      </w:r>
    </w:p>
    <w:p w14:paraId="40295762" w14:textId="77777777" w:rsidR="008F6582" w:rsidRPr="004C42A0" w:rsidRDefault="008F6582" w:rsidP="00A37887">
      <w:pPr>
        <w:pStyle w:val="BodyText"/>
        <w:spacing w:before="7"/>
      </w:pPr>
    </w:p>
    <w:p w14:paraId="0D0A2F89" w14:textId="77777777" w:rsidR="008F6582" w:rsidRPr="004C42A0" w:rsidRDefault="008F6582" w:rsidP="00A37887">
      <w:pPr>
        <w:pStyle w:val="ListParagraph"/>
        <w:tabs>
          <w:tab w:val="left" w:pos="1701"/>
        </w:tabs>
        <w:spacing w:line="360" w:lineRule="auto"/>
        <w:ind w:left="2244" w:right="335" w:firstLine="0"/>
      </w:pPr>
    </w:p>
    <w:p w14:paraId="5ACE4195" w14:textId="089DC024" w:rsidR="008F6582" w:rsidRPr="004C42A0" w:rsidRDefault="008F6582" w:rsidP="008F6582">
      <w:pPr>
        <w:tabs>
          <w:tab w:val="left" w:pos="1701"/>
        </w:tabs>
        <w:spacing w:line="360" w:lineRule="auto"/>
        <w:ind w:left="1440" w:right="335"/>
        <w:rPr>
          <w:highlight w:val="green"/>
        </w:rPr>
      </w:pPr>
      <w:r w:rsidRPr="004C42A0">
        <w:rPr>
          <w:b/>
          <w:highlight w:val="green"/>
        </w:rPr>
        <w:t>d. Career-line faculty members whose duties are not primarily teaching of semester-length courses</w:t>
      </w:r>
      <w:r w:rsidRPr="004C42A0">
        <w:rPr>
          <w:highlight w:val="green"/>
        </w:rPr>
        <w:t xml:space="preserve">. </w:t>
      </w:r>
    </w:p>
    <w:p w14:paraId="0E508541" w14:textId="77777777" w:rsidR="008F6582" w:rsidRPr="004C42A0" w:rsidRDefault="008F6582" w:rsidP="00690AF2">
      <w:pPr>
        <w:pStyle w:val="ListParagraph"/>
        <w:tabs>
          <w:tab w:val="left" w:pos="1701"/>
        </w:tabs>
        <w:spacing w:line="360" w:lineRule="auto"/>
        <w:ind w:left="1701" w:right="335" w:firstLine="0"/>
      </w:pPr>
    </w:p>
    <w:p w14:paraId="2095F5DF" w14:textId="43C96825" w:rsidR="00567771" w:rsidRPr="004C42A0" w:rsidRDefault="00690AF2" w:rsidP="004914C8">
      <w:pPr>
        <w:pStyle w:val="ListParagraph"/>
        <w:tabs>
          <w:tab w:val="left" w:pos="1701"/>
        </w:tabs>
        <w:spacing w:line="360" w:lineRule="auto"/>
        <w:ind w:left="1701" w:right="273" w:firstLine="0"/>
        <w:rPr>
          <w:highlight w:val="green"/>
        </w:rPr>
      </w:pPr>
      <w:r w:rsidRPr="004C42A0">
        <w:rPr>
          <w:highlight w:val="green"/>
        </w:rPr>
        <w:t xml:space="preserve">For faculty members in this category, the leave benefit is structured based on the principles that </w:t>
      </w:r>
      <w:r w:rsidR="00FF1627" w:rsidRPr="004C42A0">
        <w:rPr>
          <w:highlight w:val="green"/>
        </w:rPr>
        <w:t xml:space="preserve">the paid leave period length </w:t>
      </w:r>
      <w:r w:rsidR="00595BDD" w:rsidRPr="004C42A0">
        <w:rPr>
          <w:highlight w:val="green"/>
        </w:rPr>
        <w:t xml:space="preserve">[(six-weeks)] </w:t>
      </w:r>
      <w:r w:rsidR="00FF1627" w:rsidRPr="004C42A0">
        <w:rPr>
          <w:highlight w:val="green"/>
        </w:rPr>
        <w:t xml:space="preserve">and the rate of pay are designed to </w:t>
      </w:r>
      <w:r w:rsidR="00222590" w:rsidRPr="004C42A0">
        <w:rPr>
          <w:highlight w:val="green"/>
        </w:rPr>
        <w:t xml:space="preserve">serve and </w:t>
      </w:r>
      <w:r w:rsidR="00FF1627" w:rsidRPr="004C42A0">
        <w:rPr>
          <w:highlight w:val="green"/>
        </w:rPr>
        <w:t xml:space="preserve">balance the University’s interests of supporting parents, supporting academic units in effectively </w:t>
      </w:r>
      <w:r w:rsidR="007751E3" w:rsidRPr="004C42A0">
        <w:rPr>
          <w:highlight w:val="green"/>
        </w:rPr>
        <w:t>managing</w:t>
      </w:r>
      <w:r w:rsidR="00FF1627" w:rsidRPr="004C42A0">
        <w:rPr>
          <w:highlight w:val="green"/>
        </w:rPr>
        <w:t xml:space="preserve"> faculty workloads, and prudently managing the financial resources of the University and the individual academic units.</w:t>
      </w:r>
      <w:r w:rsidR="00354BF8" w:rsidRPr="004C42A0">
        <w:rPr>
          <w:highlight w:val="green"/>
        </w:rPr>
        <w:t xml:space="preserve">  </w:t>
      </w:r>
    </w:p>
    <w:p w14:paraId="4B6B8375" w14:textId="34A1E221" w:rsidR="00BE1B05" w:rsidRPr="004C42A0" w:rsidRDefault="00354BF8" w:rsidP="00D56FDD">
      <w:pPr>
        <w:pStyle w:val="ListParagraph"/>
        <w:tabs>
          <w:tab w:val="left" w:pos="1701"/>
        </w:tabs>
        <w:spacing w:line="360" w:lineRule="auto"/>
        <w:ind w:left="1701" w:right="273" w:firstLine="0"/>
        <w:rPr>
          <w:highlight w:val="green"/>
        </w:rPr>
      </w:pPr>
      <w:r w:rsidRPr="004C42A0">
        <w:rPr>
          <w:b/>
          <w:highlight w:val="green"/>
        </w:rPr>
        <w:t>Note</w:t>
      </w:r>
      <w:r w:rsidRPr="004C42A0">
        <w:rPr>
          <w:highlight w:val="green"/>
        </w:rPr>
        <w:t xml:space="preserve"> that in the event of any uncertainty about whether section III-</w:t>
      </w:r>
      <w:r w:rsidR="006C6DD6" w:rsidRPr="004C42A0">
        <w:rPr>
          <w:highlight w:val="green"/>
        </w:rPr>
        <w:t>B-2-c</w:t>
      </w:r>
      <w:r w:rsidRPr="004C42A0">
        <w:rPr>
          <w:highlight w:val="green"/>
        </w:rPr>
        <w:t xml:space="preserve"> </w:t>
      </w:r>
      <w:r w:rsidR="006C6DD6" w:rsidRPr="004C42A0">
        <w:rPr>
          <w:highlight w:val="green"/>
        </w:rPr>
        <w:t xml:space="preserve">above </w:t>
      </w:r>
      <w:r w:rsidRPr="004C42A0">
        <w:rPr>
          <w:highlight w:val="green"/>
        </w:rPr>
        <w:t>(primary duty semester</w:t>
      </w:r>
      <w:r w:rsidR="00D17E71" w:rsidRPr="004C42A0">
        <w:rPr>
          <w:highlight w:val="green"/>
        </w:rPr>
        <w:t>-length</w:t>
      </w:r>
      <w:r w:rsidRPr="004C42A0">
        <w:rPr>
          <w:highlight w:val="green"/>
        </w:rPr>
        <w:t xml:space="preserve"> courses), or </w:t>
      </w:r>
      <w:r w:rsidR="006C6DD6" w:rsidRPr="004C42A0">
        <w:rPr>
          <w:highlight w:val="green"/>
        </w:rPr>
        <w:t>this section III-B-2-</w:t>
      </w:r>
    </w:p>
    <w:p w14:paraId="4C409199" w14:textId="77777777" w:rsidR="00BE1B05" w:rsidRPr="004C42A0" w:rsidRDefault="00BE1B05">
      <w:pPr>
        <w:rPr>
          <w:highlight w:val="green"/>
        </w:rPr>
      </w:pPr>
      <w:r w:rsidRPr="004C42A0">
        <w:rPr>
          <w:highlight w:val="green"/>
        </w:rPr>
        <w:br w:type="page"/>
      </w:r>
    </w:p>
    <w:p w14:paraId="66F222F9" w14:textId="2E351559" w:rsidR="00C53A94" w:rsidRPr="004C42A0" w:rsidRDefault="006C6DD6" w:rsidP="00D56FDD">
      <w:pPr>
        <w:pStyle w:val="ListParagraph"/>
        <w:tabs>
          <w:tab w:val="left" w:pos="1701"/>
        </w:tabs>
        <w:spacing w:line="360" w:lineRule="auto"/>
        <w:ind w:left="1701" w:right="273" w:firstLine="0"/>
        <w:rPr>
          <w:highlight w:val="green"/>
        </w:rPr>
      </w:pPr>
      <w:r w:rsidRPr="004C42A0">
        <w:rPr>
          <w:highlight w:val="green"/>
        </w:rPr>
        <w:lastRenderedPageBreak/>
        <w:t>d</w:t>
      </w:r>
      <w:r w:rsidR="00354BF8" w:rsidRPr="004C42A0">
        <w:rPr>
          <w:highlight w:val="green"/>
        </w:rPr>
        <w:t xml:space="preserve"> applies for a particular Career-line faculty member, the cognizant senior vice president shall make the University’s final decision on that issue</w:t>
      </w:r>
      <w:r w:rsidR="00400413" w:rsidRPr="004C42A0">
        <w:rPr>
          <w:highlight w:val="green"/>
        </w:rPr>
        <w:t xml:space="preserve"> after consultation with the applicant and academic unit administrators</w:t>
      </w:r>
      <w:r w:rsidR="00354BF8" w:rsidRPr="004C42A0">
        <w:rPr>
          <w:highlight w:val="green"/>
        </w:rPr>
        <w:t>.</w:t>
      </w:r>
      <w:r w:rsidR="00004E0B" w:rsidRPr="004C42A0">
        <w:rPr>
          <w:highlight w:val="green"/>
        </w:rPr>
        <w:t xml:space="preserve"> The vice president may provide guidance on this topic.</w:t>
      </w:r>
    </w:p>
    <w:p w14:paraId="72349F6B" w14:textId="77777777" w:rsidR="00C53A94" w:rsidRPr="004C42A0" w:rsidRDefault="00C53A94" w:rsidP="00C53A94">
      <w:pPr>
        <w:tabs>
          <w:tab w:val="left" w:pos="1701"/>
        </w:tabs>
        <w:spacing w:line="360" w:lineRule="auto"/>
        <w:ind w:left="3600" w:right="335" w:hanging="345"/>
      </w:pPr>
    </w:p>
    <w:p w14:paraId="72F6BCDA" w14:textId="7FA4A61F" w:rsidR="007A76FE" w:rsidRPr="004C42A0" w:rsidRDefault="00C53A94" w:rsidP="001A136C">
      <w:pPr>
        <w:numPr>
          <w:ilvl w:val="0"/>
          <w:numId w:val="21"/>
        </w:numPr>
        <w:tabs>
          <w:tab w:val="left" w:pos="1701"/>
        </w:tabs>
        <w:spacing w:line="360" w:lineRule="auto"/>
        <w:ind w:right="335"/>
        <w:rPr>
          <w:highlight w:val="green"/>
        </w:rPr>
      </w:pPr>
      <w:r w:rsidRPr="004C42A0">
        <w:rPr>
          <w:highlight w:val="green"/>
        </w:rPr>
        <w:t xml:space="preserve">Leave period and leave scheduling.   </w:t>
      </w:r>
      <w:r w:rsidR="009E79F3" w:rsidRPr="004C42A0">
        <w:rPr>
          <w:highlight w:val="green"/>
        </w:rPr>
        <w:t xml:space="preserve">For a Career-line faculty member whose duties are not primarily teaching semester-length courses, </w:t>
      </w:r>
      <w:r w:rsidR="00222590" w:rsidRPr="004C42A0">
        <w:rPr>
          <w:highlight w:val="green"/>
        </w:rPr>
        <w:t xml:space="preserve">a </w:t>
      </w:r>
      <w:r w:rsidR="009E79F3" w:rsidRPr="004C42A0">
        <w:rPr>
          <w:highlight w:val="green"/>
        </w:rPr>
        <w:t xml:space="preserve">paid </w:t>
      </w:r>
      <w:r w:rsidR="00222590" w:rsidRPr="004C42A0">
        <w:rPr>
          <w:highlight w:val="green"/>
        </w:rPr>
        <w:t xml:space="preserve">leave of absence </w:t>
      </w:r>
      <w:r w:rsidR="009E79F3" w:rsidRPr="004C42A0">
        <w:rPr>
          <w:highlight w:val="green"/>
        </w:rPr>
        <w:t xml:space="preserve">under this Policy </w:t>
      </w:r>
      <w:r w:rsidR="0008763B" w:rsidRPr="004C42A0">
        <w:rPr>
          <w:highlight w:val="green"/>
        </w:rPr>
        <w:t xml:space="preserve">will be for a period of </w:t>
      </w:r>
      <w:r w:rsidR="00222590" w:rsidRPr="004C42A0">
        <w:rPr>
          <w:highlight w:val="green"/>
        </w:rPr>
        <w:t>six weeks.</w:t>
      </w:r>
      <w:r w:rsidR="007A76FE" w:rsidRPr="004C42A0">
        <w:rPr>
          <w:highlight w:val="green"/>
        </w:rPr>
        <w:t xml:space="preserve"> </w:t>
      </w:r>
    </w:p>
    <w:p w14:paraId="7EB7F9CB" w14:textId="6BBCB8DF" w:rsidR="007A76FE" w:rsidRPr="004C42A0" w:rsidRDefault="007A76FE" w:rsidP="00077B6D">
      <w:pPr>
        <w:numPr>
          <w:ilvl w:val="1"/>
          <w:numId w:val="21"/>
        </w:numPr>
        <w:tabs>
          <w:tab w:val="left" w:pos="1701"/>
        </w:tabs>
        <w:spacing w:line="360" w:lineRule="auto"/>
        <w:ind w:right="423"/>
        <w:rPr>
          <w:highlight w:val="green"/>
        </w:rPr>
      </w:pPr>
      <w:r w:rsidRPr="004C42A0">
        <w:rPr>
          <w:i/>
          <w:highlight w:val="green"/>
        </w:rPr>
        <w:t>Disability leave</w:t>
      </w:r>
      <w:r w:rsidRPr="004C42A0">
        <w:rPr>
          <w:highlight w:val="green"/>
        </w:rPr>
        <w:t xml:space="preserve"> under this Policy shall begin no more than three months prior to the birth of the child and shal</w:t>
      </w:r>
      <w:r w:rsidR="00222590" w:rsidRPr="004C42A0">
        <w:rPr>
          <w:highlight w:val="green"/>
        </w:rPr>
        <w:t xml:space="preserve">l be completed at the end of the </w:t>
      </w:r>
      <w:r w:rsidR="002A4A78" w:rsidRPr="004C42A0">
        <w:rPr>
          <w:highlight w:val="green"/>
        </w:rPr>
        <w:t>leave</w:t>
      </w:r>
      <w:r w:rsidR="00222590" w:rsidRPr="004C42A0">
        <w:rPr>
          <w:highlight w:val="green"/>
        </w:rPr>
        <w:t xml:space="preserve"> period </w:t>
      </w:r>
      <w:r w:rsidRPr="004C42A0">
        <w:rPr>
          <w:highlight w:val="green"/>
        </w:rPr>
        <w:t>for which the leave is</w:t>
      </w:r>
      <w:r w:rsidRPr="004C42A0">
        <w:rPr>
          <w:spacing w:val="-13"/>
          <w:highlight w:val="green"/>
        </w:rPr>
        <w:t xml:space="preserve"> </w:t>
      </w:r>
      <w:r w:rsidRPr="004C42A0">
        <w:rPr>
          <w:highlight w:val="green"/>
        </w:rPr>
        <w:t>sought.</w:t>
      </w:r>
    </w:p>
    <w:p w14:paraId="72F6D1A9" w14:textId="39F4E637" w:rsidR="007A76FE" w:rsidRPr="00EF3C55" w:rsidRDefault="007A76FE" w:rsidP="001A136C">
      <w:pPr>
        <w:numPr>
          <w:ilvl w:val="1"/>
          <w:numId w:val="21"/>
        </w:numPr>
        <w:tabs>
          <w:tab w:val="left" w:pos="1701"/>
        </w:tabs>
        <w:spacing w:line="360" w:lineRule="auto"/>
        <w:ind w:right="423"/>
        <w:rPr>
          <w:highlight w:val="green"/>
        </w:rPr>
      </w:pPr>
      <w:r w:rsidRPr="004C42A0">
        <w:rPr>
          <w:i/>
          <w:highlight w:val="green"/>
        </w:rPr>
        <w:t>Care-giving leave</w:t>
      </w:r>
      <w:r w:rsidRPr="004C42A0">
        <w:rPr>
          <w:highlight w:val="green"/>
        </w:rPr>
        <w:t xml:space="preserve"> under this Policy</w:t>
      </w:r>
      <w:r w:rsidR="00764287" w:rsidRPr="004C42A0">
        <w:rPr>
          <w:highlight w:val="green"/>
        </w:rPr>
        <w:t xml:space="preserve"> shall </w:t>
      </w:r>
      <w:r w:rsidR="00222590" w:rsidRPr="004C42A0">
        <w:rPr>
          <w:highlight w:val="green"/>
        </w:rPr>
        <w:t xml:space="preserve">ordinarily </w:t>
      </w:r>
      <w:r w:rsidR="00764287" w:rsidRPr="004C42A0">
        <w:rPr>
          <w:highlight w:val="green"/>
        </w:rPr>
        <w:t xml:space="preserve">begin no </w:t>
      </w:r>
      <w:r w:rsidR="00222590" w:rsidRPr="004C42A0">
        <w:rPr>
          <w:highlight w:val="green"/>
        </w:rPr>
        <w:t>earlier</w:t>
      </w:r>
      <w:r w:rsidR="00764287" w:rsidRPr="004C42A0">
        <w:rPr>
          <w:highlight w:val="green"/>
        </w:rPr>
        <w:t xml:space="preserve"> than </w:t>
      </w:r>
      <w:r w:rsidR="00222590" w:rsidRPr="004C42A0">
        <w:rPr>
          <w:highlight w:val="green"/>
        </w:rPr>
        <w:t xml:space="preserve">two weeks prior to </w:t>
      </w:r>
      <w:r w:rsidR="00764287" w:rsidRPr="004C42A0">
        <w:rPr>
          <w:highlight w:val="green"/>
        </w:rPr>
        <w:t>t</w:t>
      </w:r>
      <w:r w:rsidR="00222590" w:rsidRPr="004C42A0">
        <w:rPr>
          <w:highlight w:val="green"/>
        </w:rPr>
        <w:t>he</w:t>
      </w:r>
      <w:r w:rsidRPr="004C42A0">
        <w:rPr>
          <w:highlight w:val="green"/>
        </w:rPr>
        <w:t xml:space="preserve"> </w:t>
      </w:r>
      <w:r w:rsidR="00222590" w:rsidRPr="004C42A0">
        <w:rPr>
          <w:highlight w:val="green"/>
        </w:rPr>
        <w:t>arrival of the child,</w:t>
      </w:r>
      <w:r w:rsidRPr="004C42A0">
        <w:rPr>
          <w:highlight w:val="green"/>
        </w:rPr>
        <w:t xml:space="preserve"> and shall be completed no more than 12 months following the arrival.</w:t>
      </w:r>
    </w:p>
    <w:p w14:paraId="38C375C4" w14:textId="77777777" w:rsidR="002A6477" w:rsidRPr="00EF3C55" w:rsidRDefault="002A6477" w:rsidP="004914C8">
      <w:pPr>
        <w:tabs>
          <w:tab w:val="left" w:pos="1701"/>
        </w:tabs>
        <w:spacing w:line="360" w:lineRule="auto"/>
        <w:ind w:right="335"/>
      </w:pPr>
    </w:p>
    <w:p w14:paraId="68858AAC" w14:textId="77777777" w:rsidR="009E7419" w:rsidRPr="00EF3C55" w:rsidRDefault="000167C1" w:rsidP="004327BD">
      <w:pPr>
        <w:numPr>
          <w:ilvl w:val="0"/>
          <w:numId w:val="16"/>
        </w:numPr>
        <w:tabs>
          <w:tab w:val="left" w:pos="1701"/>
        </w:tabs>
        <w:spacing w:line="360" w:lineRule="auto"/>
        <w:ind w:right="335"/>
        <w:rPr>
          <w:highlight w:val="green"/>
        </w:rPr>
      </w:pPr>
      <w:r w:rsidRPr="00EF3C55">
        <w:rPr>
          <w:highlight w:val="green"/>
        </w:rPr>
        <w:t>Modified duties.</w:t>
      </w:r>
    </w:p>
    <w:p w14:paraId="737210EB" w14:textId="19468B8B" w:rsidR="00A37587" w:rsidRPr="00EF3C55" w:rsidRDefault="00A37587" w:rsidP="00086DD7">
      <w:pPr>
        <w:numPr>
          <w:ilvl w:val="0"/>
          <w:numId w:val="26"/>
        </w:numPr>
        <w:tabs>
          <w:tab w:val="left" w:pos="1701"/>
        </w:tabs>
        <w:spacing w:line="360" w:lineRule="auto"/>
        <w:ind w:left="2880" w:right="335"/>
        <w:rPr>
          <w:highlight w:val="green"/>
        </w:rPr>
      </w:pPr>
      <w:r w:rsidRPr="00EF3C55">
        <w:rPr>
          <w:highlight w:val="green"/>
        </w:rPr>
        <w:t>The faculty member will be released from professional duties during this leave period (including any teaching duties),</w:t>
      </w:r>
      <w:r w:rsidR="00BE1963" w:rsidRPr="00EF3C55">
        <w:rPr>
          <w:highlight w:val="green"/>
        </w:rPr>
        <w:t xml:space="preserve"> and</w:t>
      </w:r>
      <w:r w:rsidRPr="00EF3C55">
        <w:rPr>
          <w:highlight w:val="green"/>
        </w:rPr>
        <w:t xml:space="preserve"> </w:t>
      </w:r>
      <w:r w:rsidR="00BE1963" w:rsidRPr="00EF3C55">
        <w:rPr>
          <w:highlight w:val="green"/>
        </w:rPr>
        <w:t xml:space="preserve">should not be expected to maintain normal service activities. </w:t>
      </w:r>
      <w:r w:rsidRPr="00EF3C55">
        <w:rPr>
          <w:highlight w:val="green"/>
        </w:rPr>
        <w:t>but may choose to continue some professional activities</w:t>
      </w:r>
      <w:r w:rsidR="0047207F" w:rsidRPr="00EF3C55">
        <w:rPr>
          <w:highlight w:val="green"/>
        </w:rPr>
        <w:t>. E.g., a faculty member whose duties ordinarily include sponsored research may choose to continue some activities of research supervision and participating in meetings, writing required research reports, and maintaining communication with funding agencies and stakeholders. The member may also choose to participate</w:t>
      </w:r>
      <w:r w:rsidRPr="00EF3C55">
        <w:rPr>
          <w:highlight w:val="green"/>
        </w:rPr>
        <w:t xml:space="preserve"> in faculty appointment or faculty review proceedings consistent with applicable policies, or preparing for the faculty membe</w:t>
      </w:r>
      <w:r w:rsidR="0047207F" w:rsidRPr="00EF3C55">
        <w:rPr>
          <w:highlight w:val="green"/>
        </w:rPr>
        <w:t>r’s own upcoming review process</w:t>
      </w:r>
      <w:r w:rsidRPr="00EF3C55">
        <w:rPr>
          <w:highlight w:val="green"/>
        </w:rPr>
        <w:t>.</w:t>
      </w:r>
    </w:p>
    <w:p w14:paraId="4BA6A23B" w14:textId="54EB1D57" w:rsidR="009E7419" w:rsidRPr="00EF3C55" w:rsidRDefault="00A37587" w:rsidP="005F22F5">
      <w:pPr>
        <w:numPr>
          <w:ilvl w:val="0"/>
          <w:numId w:val="26"/>
        </w:numPr>
        <w:tabs>
          <w:tab w:val="left" w:pos="1701"/>
        </w:tabs>
        <w:spacing w:line="360" w:lineRule="auto"/>
        <w:ind w:left="2880" w:right="335"/>
        <w:rPr>
          <w:highlight w:val="green"/>
        </w:rPr>
      </w:pPr>
      <w:r w:rsidRPr="00EF3C55">
        <w:rPr>
          <w:highlight w:val="green"/>
        </w:rPr>
        <w:lastRenderedPageBreak/>
        <w:t>The faculty member</w:t>
      </w:r>
      <w:r w:rsidR="00955EE0" w:rsidRPr="00EF3C55">
        <w:rPr>
          <w:highlight w:val="green"/>
        </w:rPr>
        <w:t xml:space="preserve"> </w:t>
      </w:r>
      <w:r w:rsidRPr="00EF3C55">
        <w:rPr>
          <w:highlight w:val="green"/>
        </w:rPr>
        <w:t xml:space="preserve">is encouraged to provide the </w:t>
      </w:r>
      <w:r w:rsidR="00BE1963" w:rsidRPr="00EF3C55">
        <w:rPr>
          <w:highlight w:val="green"/>
        </w:rPr>
        <w:t>academic unit administrators</w:t>
      </w:r>
      <w:r w:rsidRPr="00EF3C55">
        <w:rPr>
          <w:highlight w:val="green"/>
        </w:rPr>
        <w:t xml:space="preserve"> with a written statement of the activities the faculty member intends to continue during the leave period, if any.</w:t>
      </w:r>
      <w:r w:rsidR="00BE1963" w:rsidRPr="00EF3C55">
        <w:rPr>
          <w:highlight w:val="green"/>
        </w:rPr>
        <w:t xml:space="preserve"> </w:t>
      </w:r>
    </w:p>
    <w:p w14:paraId="59AAEBE8" w14:textId="0D008385" w:rsidR="007A76FE" w:rsidRPr="00EF3C55" w:rsidRDefault="00BE1963" w:rsidP="001F419B">
      <w:pPr>
        <w:numPr>
          <w:ilvl w:val="0"/>
          <w:numId w:val="26"/>
        </w:numPr>
        <w:tabs>
          <w:tab w:val="left" w:pos="1701"/>
        </w:tabs>
        <w:spacing w:line="360" w:lineRule="auto"/>
        <w:ind w:left="2880" w:right="335"/>
        <w:rPr>
          <w:highlight w:val="green"/>
        </w:rPr>
      </w:pPr>
      <w:r w:rsidRPr="00EF3C55">
        <w:rPr>
          <w:highlight w:val="green"/>
        </w:rPr>
        <w:t xml:space="preserve">If the faculty member ordinarily would have sponsored research duties during the period leave is taken, the written statement should clearly describe which research-related activities </w:t>
      </w:r>
      <w:r w:rsidR="009E7419" w:rsidRPr="00EF3C55">
        <w:rPr>
          <w:highlight w:val="green"/>
        </w:rPr>
        <w:t xml:space="preserve">the faculty member expects to </w:t>
      </w:r>
      <w:r w:rsidRPr="00EF3C55">
        <w:rPr>
          <w:highlight w:val="green"/>
        </w:rPr>
        <w:t>carr</w:t>
      </w:r>
      <w:r w:rsidR="009E7419" w:rsidRPr="00EF3C55">
        <w:rPr>
          <w:highlight w:val="green"/>
        </w:rPr>
        <w:t>y</w:t>
      </w:r>
      <w:r w:rsidRPr="00EF3C55">
        <w:rPr>
          <w:highlight w:val="green"/>
        </w:rPr>
        <w:t xml:space="preserve"> on during the leave period, or</w:t>
      </w:r>
      <w:r w:rsidR="009E7419" w:rsidRPr="00EF3C55">
        <w:rPr>
          <w:highlight w:val="green"/>
        </w:rPr>
        <w:t xml:space="preserve"> to</w:t>
      </w:r>
      <w:r w:rsidRPr="00EF3C55">
        <w:rPr>
          <w:highlight w:val="green"/>
        </w:rPr>
        <w:t xml:space="preserve"> delay</w:t>
      </w:r>
      <w:r w:rsidR="009E7419" w:rsidRPr="00EF3C55">
        <w:rPr>
          <w:highlight w:val="green"/>
        </w:rPr>
        <w:t>,</w:t>
      </w:r>
      <w:r w:rsidRPr="00EF3C55">
        <w:rPr>
          <w:highlight w:val="green"/>
        </w:rPr>
        <w:t xml:space="preserve"> or </w:t>
      </w:r>
      <w:r w:rsidR="009E7419" w:rsidRPr="00EF3C55">
        <w:rPr>
          <w:highlight w:val="green"/>
        </w:rPr>
        <w:t xml:space="preserve">to have </w:t>
      </w:r>
      <w:r w:rsidRPr="00EF3C55">
        <w:rPr>
          <w:highlight w:val="green"/>
        </w:rPr>
        <w:t>assigned to other persons</w:t>
      </w:r>
      <w:r w:rsidR="009E7419" w:rsidRPr="00EF3C55">
        <w:rPr>
          <w:highlight w:val="green"/>
        </w:rPr>
        <w:t xml:space="preserve">. The faculty member and unit administrators should discuss and describe in writing what </w:t>
      </w:r>
      <w:r w:rsidR="00FE6501" w:rsidRPr="00EF3C55">
        <w:rPr>
          <w:highlight w:val="green"/>
        </w:rPr>
        <w:t>[</w:t>
      </w:r>
      <w:r w:rsidR="009E7419" w:rsidRPr="00EF3C55">
        <w:rPr>
          <w:highlight w:val="green"/>
        </w:rPr>
        <w:t>compensation</w:t>
      </w:r>
      <w:r w:rsidR="00FE6501" w:rsidRPr="00EF3C55">
        <w:rPr>
          <w:highlight w:val="green"/>
        </w:rPr>
        <w:t>]</w:t>
      </w:r>
      <w:r w:rsidR="009E7419" w:rsidRPr="00EF3C55">
        <w:rPr>
          <w:highlight w:val="green"/>
        </w:rPr>
        <w:t xml:space="preserve"> will be paid to the faculty member as a result of any such work performed</w:t>
      </w:r>
      <w:r w:rsidR="00A90D9D" w:rsidRPr="00EF3C55">
        <w:rPr>
          <w:highlight w:val="green"/>
        </w:rPr>
        <w:t xml:space="preserve"> during the leave</w:t>
      </w:r>
      <w:r w:rsidR="009E7419" w:rsidRPr="00EF3C55">
        <w:rPr>
          <w:highlight w:val="green"/>
        </w:rPr>
        <w:t xml:space="preserve">, in addition to the payment of </w:t>
      </w:r>
      <w:r w:rsidR="00FE6501" w:rsidRPr="00EF3C55">
        <w:rPr>
          <w:highlight w:val="green"/>
        </w:rPr>
        <w:t>[</w:t>
      </w:r>
      <w:r w:rsidR="009E7419" w:rsidRPr="00EF3C55">
        <w:rPr>
          <w:highlight w:val="green"/>
        </w:rPr>
        <w:t>salary</w:t>
      </w:r>
      <w:r w:rsidR="00FE6501" w:rsidRPr="00EF3C55">
        <w:rPr>
          <w:highlight w:val="green"/>
        </w:rPr>
        <w:t>]</w:t>
      </w:r>
      <w:r w:rsidR="009E7419" w:rsidRPr="00EF3C55">
        <w:rPr>
          <w:highlight w:val="green"/>
        </w:rPr>
        <w:t xml:space="preserve"> under this Policy </w:t>
      </w:r>
      <w:r w:rsidR="00A90D9D" w:rsidRPr="00EF3C55">
        <w:rPr>
          <w:highlight w:val="green"/>
        </w:rPr>
        <w:t xml:space="preserve">that is </w:t>
      </w:r>
      <w:r w:rsidR="009E7419" w:rsidRPr="00EF3C55">
        <w:rPr>
          <w:highlight w:val="green"/>
        </w:rPr>
        <w:t xml:space="preserve">based on the </w:t>
      </w:r>
      <w:r w:rsidR="009E7419" w:rsidRPr="00EF3C55">
        <w:rPr>
          <w:i/>
          <w:highlight w:val="green"/>
        </w:rPr>
        <w:t xml:space="preserve">adjusted base </w:t>
      </w:r>
      <w:r w:rsidR="00FE6501" w:rsidRPr="00EF3C55">
        <w:rPr>
          <w:i/>
          <w:highlight w:val="green"/>
        </w:rPr>
        <w:t>[</w:t>
      </w:r>
      <w:r w:rsidR="009E7419" w:rsidRPr="00EF3C55">
        <w:rPr>
          <w:i/>
          <w:highlight w:val="green"/>
        </w:rPr>
        <w:t>salary</w:t>
      </w:r>
      <w:r w:rsidR="00FE6501" w:rsidRPr="00EF3C55">
        <w:rPr>
          <w:i/>
          <w:highlight w:val="green"/>
        </w:rPr>
        <w:t>]</w:t>
      </w:r>
      <w:r w:rsidR="009E7419" w:rsidRPr="00EF3C55">
        <w:rPr>
          <w:highlight w:val="green"/>
        </w:rPr>
        <w:t xml:space="preserve">. </w:t>
      </w:r>
    </w:p>
    <w:p w14:paraId="6BE56972" w14:textId="77777777" w:rsidR="002A6477" w:rsidRPr="00EF3C55" w:rsidRDefault="002A6477" w:rsidP="004914C8">
      <w:pPr>
        <w:pStyle w:val="ListParagraph"/>
        <w:tabs>
          <w:tab w:val="left" w:pos="1701"/>
        </w:tabs>
        <w:spacing w:line="360" w:lineRule="auto"/>
        <w:ind w:left="4320" w:right="119" w:firstLine="0"/>
      </w:pPr>
    </w:p>
    <w:p w14:paraId="5B0B2B2E" w14:textId="263491CB" w:rsidR="002A6477" w:rsidRPr="00EF3C55" w:rsidRDefault="000167C1" w:rsidP="002A6477">
      <w:pPr>
        <w:pStyle w:val="ListParagraph"/>
        <w:numPr>
          <w:ilvl w:val="0"/>
          <w:numId w:val="16"/>
        </w:numPr>
        <w:tabs>
          <w:tab w:val="left" w:pos="1701"/>
        </w:tabs>
        <w:spacing w:line="360" w:lineRule="auto"/>
        <w:ind w:right="273"/>
        <w:rPr>
          <w:highlight w:val="green"/>
        </w:rPr>
      </w:pPr>
      <w:r w:rsidRPr="00EF3C55">
        <w:rPr>
          <w:highlight w:val="green"/>
        </w:rPr>
        <w:t>Pay rate.</w:t>
      </w:r>
    </w:p>
    <w:p w14:paraId="77E2672C" w14:textId="74254F97" w:rsidR="007A76FE" w:rsidRPr="00EF3C55" w:rsidRDefault="006C4597" w:rsidP="00F0607D">
      <w:pPr>
        <w:pStyle w:val="ListParagraph"/>
        <w:numPr>
          <w:ilvl w:val="0"/>
          <w:numId w:val="18"/>
        </w:numPr>
        <w:tabs>
          <w:tab w:val="left" w:pos="1701"/>
        </w:tabs>
        <w:spacing w:line="360" w:lineRule="auto"/>
        <w:ind w:right="119"/>
        <w:rPr>
          <w:highlight w:val="green"/>
        </w:rPr>
      </w:pPr>
      <w:r w:rsidRPr="00EF3C55">
        <w:rPr>
          <w:highlight w:val="green"/>
        </w:rPr>
        <w:t>Under this Policy, t</w:t>
      </w:r>
      <w:r w:rsidR="007A76FE" w:rsidRPr="00EF3C55">
        <w:rPr>
          <w:highlight w:val="green"/>
        </w:rPr>
        <w:t>he faculty member will receive pay at the rate of [</w:t>
      </w:r>
      <w:r w:rsidRPr="00EF3C55">
        <w:rPr>
          <w:highlight w:val="green"/>
        </w:rPr>
        <w:t>95</w:t>
      </w:r>
      <w:r w:rsidR="007A76FE" w:rsidRPr="00EF3C55">
        <w:rPr>
          <w:highlight w:val="green"/>
        </w:rPr>
        <w:t xml:space="preserve">] % of the faculty member’s </w:t>
      </w:r>
      <w:r w:rsidR="00F830D4" w:rsidRPr="00EF3C55">
        <w:rPr>
          <w:i/>
          <w:highlight w:val="green"/>
        </w:rPr>
        <w:t>adjusted</w:t>
      </w:r>
      <w:r w:rsidR="007A76FE" w:rsidRPr="00EF3C55">
        <w:rPr>
          <w:i/>
          <w:highlight w:val="green"/>
        </w:rPr>
        <w:t xml:space="preserve"> base </w:t>
      </w:r>
      <w:r w:rsidR="00FE6501" w:rsidRPr="00EF3C55">
        <w:rPr>
          <w:i/>
          <w:highlight w:val="green"/>
        </w:rPr>
        <w:t>[</w:t>
      </w:r>
      <w:r w:rsidR="007A76FE" w:rsidRPr="00EF3C55">
        <w:rPr>
          <w:i/>
          <w:highlight w:val="green"/>
        </w:rPr>
        <w:t>salary</w:t>
      </w:r>
      <w:r w:rsidR="00FE6501" w:rsidRPr="00EF3C55">
        <w:rPr>
          <w:i/>
          <w:highlight w:val="green"/>
        </w:rPr>
        <w:t>]</w:t>
      </w:r>
      <w:r w:rsidR="000167C1" w:rsidRPr="00EF3C55">
        <w:rPr>
          <w:highlight w:val="green"/>
        </w:rPr>
        <w:t xml:space="preserve"> (as defined here)</w:t>
      </w:r>
      <w:r w:rsidR="007A76FE" w:rsidRPr="00EF3C55">
        <w:rPr>
          <w:highlight w:val="green"/>
        </w:rPr>
        <w:t xml:space="preserve"> </w:t>
      </w:r>
      <w:r w:rsidRPr="00EF3C55">
        <w:rPr>
          <w:highlight w:val="green"/>
        </w:rPr>
        <w:t>during that leave period</w:t>
      </w:r>
      <w:r w:rsidR="007A76FE" w:rsidRPr="00EF3C55">
        <w:rPr>
          <w:highlight w:val="green"/>
        </w:rPr>
        <w:t xml:space="preserve"> </w:t>
      </w:r>
      <w:r w:rsidRPr="00EF3C55">
        <w:rPr>
          <w:highlight w:val="green"/>
        </w:rPr>
        <w:t>(</w:t>
      </w:r>
      <w:r w:rsidR="007A76FE" w:rsidRPr="00EF3C55">
        <w:rPr>
          <w:highlight w:val="green"/>
        </w:rPr>
        <w:t>un</w:t>
      </w:r>
      <w:r w:rsidRPr="00EF3C55">
        <w:rPr>
          <w:highlight w:val="green"/>
        </w:rPr>
        <w:t>less the department or college or equivalent unit</w:t>
      </w:r>
      <w:r w:rsidR="007A76FE" w:rsidRPr="00EF3C55">
        <w:rPr>
          <w:highlight w:val="green"/>
        </w:rPr>
        <w:t xml:space="preserve"> chooses to supplement the </w:t>
      </w:r>
      <w:r w:rsidR="00FE6501" w:rsidRPr="00EF3C55">
        <w:rPr>
          <w:highlight w:val="green"/>
        </w:rPr>
        <w:t>[</w:t>
      </w:r>
      <w:r w:rsidR="007A76FE" w:rsidRPr="00EF3C55">
        <w:rPr>
          <w:highlight w:val="green"/>
        </w:rPr>
        <w:t>salary</w:t>
      </w:r>
      <w:r w:rsidR="00FE6501" w:rsidRPr="00EF3C55">
        <w:rPr>
          <w:highlight w:val="green"/>
        </w:rPr>
        <w:t>]</w:t>
      </w:r>
      <w:r w:rsidR="007A76FE" w:rsidRPr="00EF3C55">
        <w:rPr>
          <w:highlight w:val="green"/>
        </w:rPr>
        <w:t xml:space="preserve"> above that amount</w:t>
      </w:r>
      <w:r w:rsidRPr="00EF3C55">
        <w:rPr>
          <w:highlight w:val="green"/>
        </w:rPr>
        <w:t xml:space="preserve">, </w:t>
      </w:r>
      <w:r w:rsidR="007A76FE" w:rsidRPr="00EF3C55">
        <w:rPr>
          <w:highlight w:val="green"/>
        </w:rPr>
        <w:t xml:space="preserve">and any such supplementation must be applied consistently for all faculty members of the same faculty category in that unit </w:t>
      </w:r>
      <w:r w:rsidR="007A76FE" w:rsidRPr="00EF3C55">
        <w:rPr>
          <w:spacing w:val="-3"/>
          <w:highlight w:val="green"/>
        </w:rPr>
        <w:t xml:space="preserve">who </w:t>
      </w:r>
      <w:r w:rsidR="007A76FE" w:rsidRPr="00EF3C55">
        <w:rPr>
          <w:highlight w:val="green"/>
        </w:rPr>
        <w:t>take parental</w:t>
      </w:r>
      <w:r w:rsidR="007A76FE" w:rsidRPr="00EF3C55">
        <w:rPr>
          <w:spacing w:val="-2"/>
          <w:highlight w:val="green"/>
        </w:rPr>
        <w:t xml:space="preserve"> </w:t>
      </w:r>
      <w:r w:rsidR="007A76FE" w:rsidRPr="00EF3C55">
        <w:rPr>
          <w:highlight w:val="green"/>
        </w:rPr>
        <w:t>leave</w:t>
      </w:r>
      <w:r w:rsidR="004C39A6" w:rsidRPr="00EF3C55">
        <w:rPr>
          <w:highlight w:val="green"/>
        </w:rPr>
        <w:t>).  P</w:t>
      </w:r>
      <w:r w:rsidR="00B75AB3" w:rsidRPr="00EF3C55">
        <w:rPr>
          <w:highlight w:val="green"/>
        </w:rPr>
        <w:t xml:space="preserve">rovided however, that the individual faculty member may </w:t>
      </w:r>
      <w:r w:rsidR="00315144" w:rsidRPr="00EF3C55">
        <w:rPr>
          <w:highlight w:val="green"/>
        </w:rPr>
        <w:t xml:space="preserve">also </w:t>
      </w:r>
      <w:r w:rsidR="00B75AB3" w:rsidRPr="00EF3C55">
        <w:rPr>
          <w:highlight w:val="green"/>
        </w:rPr>
        <w:t xml:space="preserve">be appropriately </w:t>
      </w:r>
      <w:r w:rsidR="00FE6501" w:rsidRPr="00EF3C55">
        <w:rPr>
          <w:highlight w:val="green"/>
        </w:rPr>
        <w:t>[</w:t>
      </w:r>
      <w:r w:rsidR="00B75AB3" w:rsidRPr="00EF3C55">
        <w:rPr>
          <w:highlight w:val="green"/>
        </w:rPr>
        <w:t>compensated</w:t>
      </w:r>
      <w:r w:rsidR="00FE6501" w:rsidRPr="00EF3C55">
        <w:rPr>
          <w:highlight w:val="green"/>
        </w:rPr>
        <w:t>]</w:t>
      </w:r>
      <w:r w:rsidR="00B75AB3" w:rsidRPr="00EF3C55">
        <w:rPr>
          <w:highlight w:val="green"/>
        </w:rPr>
        <w:t xml:space="preserve"> for work actually performed</w:t>
      </w:r>
      <w:r w:rsidR="00C41A3D" w:rsidRPr="00EF3C55">
        <w:rPr>
          <w:highlight w:val="green"/>
        </w:rPr>
        <w:t xml:space="preserve"> during the leave period, e.g., sponsored research activities which result in funds being made available for </w:t>
      </w:r>
      <w:r w:rsidR="00FE6501" w:rsidRPr="00EF3C55">
        <w:rPr>
          <w:highlight w:val="green"/>
        </w:rPr>
        <w:t>[</w:t>
      </w:r>
      <w:r w:rsidR="00C41A3D" w:rsidRPr="00EF3C55">
        <w:rPr>
          <w:highlight w:val="green"/>
        </w:rPr>
        <w:t>compensation</w:t>
      </w:r>
      <w:r w:rsidR="00FE6501" w:rsidRPr="00EF3C55">
        <w:rPr>
          <w:highlight w:val="green"/>
        </w:rPr>
        <w:t>]</w:t>
      </w:r>
      <w:r w:rsidR="007A76FE" w:rsidRPr="00EF3C55">
        <w:rPr>
          <w:highlight w:val="green"/>
        </w:rPr>
        <w:t>.</w:t>
      </w:r>
      <w:r w:rsidR="00B75AB3" w:rsidRPr="00EF3C55">
        <w:rPr>
          <w:highlight w:val="green"/>
        </w:rPr>
        <w:t xml:space="preserve"> </w:t>
      </w:r>
    </w:p>
    <w:p w14:paraId="4EA203FF" w14:textId="1E6C9647" w:rsidR="005A42FA" w:rsidRPr="00EF3C55" w:rsidRDefault="005A42FA" w:rsidP="00DD3946">
      <w:pPr>
        <w:pStyle w:val="ListParagraph"/>
        <w:tabs>
          <w:tab w:val="left" w:pos="1701"/>
        </w:tabs>
        <w:spacing w:before="1" w:line="360" w:lineRule="auto"/>
        <w:ind w:left="0" w:right="171" w:firstLine="0"/>
      </w:pPr>
    </w:p>
    <w:p w14:paraId="38803FC1" w14:textId="77777777" w:rsidR="005A42FA" w:rsidRPr="00EF3C55" w:rsidRDefault="005A42FA" w:rsidP="005A42FA">
      <w:pPr>
        <w:pStyle w:val="BodyText"/>
        <w:spacing w:before="10"/>
      </w:pPr>
      <w:r w:rsidRPr="00EF3C55">
        <w:tab/>
      </w:r>
    </w:p>
    <w:p w14:paraId="2B1A9B18" w14:textId="36A9754E" w:rsidR="005A42FA" w:rsidRPr="00EF3C55" w:rsidRDefault="003D59C4" w:rsidP="005A42FA">
      <w:pPr>
        <w:pStyle w:val="ListParagraph"/>
        <w:numPr>
          <w:ilvl w:val="2"/>
          <w:numId w:val="1"/>
        </w:numPr>
        <w:tabs>
          <w:tab w:val="left" w:pos="1341"/>
        </w:tabs>
      </w:pPr>
      <w:r w:rsidRPr="00EF3C55">
        <w:t>Right of R</w:t>
      </w:r>
      <w:r w:rsidR="005A42FA" w:rsidRPr="00EF3C55">
        <w:t xml:space="preserve">eturn, </w:t>
      </w:r>
      <w:r w:rsidR="008214DD" w:rsidRPr="00EF3C55">
        <w:t>O</w:t>
      </w:r>
      <w:r w:rsidRPr="00EF3C55">
        <w:t>bligation to R</w:t>
      </w:r>
      <w:r w:rsidR="005A42FA" w:rsidRPr="00EF3C55">
        <w:t xml:space="preserve">eturn, </w:t>
      </w:r>
      <w:r w:rsidRPr="00EF3C55">
        <w:t>and Effect of E</w:t>
      </w:r>
      <w:r w:rsidR="005A42FA" w:rsidRPr="00EF3C55">
        <w:t xml:space="preserve">mployment </w:t>
      </w:r>
      <w:r w:rsidRPr="00EF3C55">
        <w:t>T</w:t>
      </w:r>
      <w:r w:rsidR="005A42FA" w:rsidRPr="00EF3C55">
        <w:t>ermination.</w:t>
      </w:r>
    </w:p>
    <w:p w14:paraId="36BCA23D" w14:textId="77777777" w:rsidR="005A42FA" w:rsidRDefault="005A42FA" w:rsidP="005A42FA">
      <w:pPr>
        <w:pStyle w:val="ListParagraph"/>
        <w:tabs>
          <w:tab w:val="left" w:pos="1701"/>
        </w:tabs>
        <w:spacing w:line="360" w:lineRule="auto"/>
        <w:ind w:left="0" w:right="335" w:firstLine="0"/>
      </w:pPr>
    </w:p>
    <w:p w14:paraId="0EE68228" w14:textId="774DA833" w:rsidR="00A526CD" w:rsidRPr="008553BA" w:rsidRDefault="00AE739E" w:rsidP="00D35051">
      <w:pPr>
        <w:pStyle w:val="ListParagraph"/>
        <w:numPr>
          <w:ilvl w:val="0"/>
          <w:numId w:val="24"/>
        </w:numPr>
        <w:tabs>
          <w:tab w:val="left" w:pos="1701"/>
        </w:tabs>
        <w:spacing w:before="82" w:line="360" w:lineRule="auto"/>
        <w:ind w:right="630"/>
      </w:pPr>
      <w:r w:rsidRPr="008553BA">
        <w:lastRenderedPageBreak/>
        <w:t xml:space="preserve">At the conclusion of </w:t>
      </w:r>
      <w:r w:rsidR="00A526CD" w:rsidRPr="008553BA">
        <w:t>a</w:t>
      </w:r>
      <w:r w:rsidRPr="008553BA">
        <w:t xml:space="preserve"> paid parental leave of absence taken under this Policy</w:t>
      </w:r>
      <w:r w:rsidR="00CD0697" w:rsidRPr="008553BA">
        <w:t xml:space="preserve"> (as disability or care-giving leave)</w:t>
      </w:r>
      <w:r w:rsidRPr="008553BA">
        <w:t xml:space="preserve">, a faculty member has the </w:t>
      </w:r>
      <w:r w:rsidR="00A526CD" w:rsidRPr="008553BA">
        <w:t xml:space="preserve">following </w:t>
      </w:r>
      <w:r w:rsidRPr="008553BA">
        <w:t>right</w:t>
      </w:r>
      <w:r w:rsidR="00A526CD" w:rsidRPr="008553BA">
        <w:t>s</w:t>
      </w:r>
      <w:r w:rsidRPr="008553BA">
        <w:t>, and obligation</w:t>
      </w:r>
      <w:r w:rsidR="00A526CD" w:rsidRPr="008553BA">
        <w:t>s</w:t>
      </w:r>
      <w:r w:rsidRPr="008553BA">
        <w:t>, to return to their faculty position</w:t>
      </w:r>
      <w:r w:rsidR="00A526CD" w:rsidRPr="008553BA">
        <w:t xml:space="preserve"> and resume their employment with the rate of pay and </w:t>
      </w:r>
      <w:r w:rsidR="00C357EF" w:rsidRPr="008553BA">
        <w:t xml:space="preserve">employee </w:t>
      </w:r>
      <w:r w:rsidR="00A526CD" w:rsidRPr="008553BA">
        <w:t xml:space="preserve">benefits </w:t>
      </w:r>
      <w:r w:rsidR="00D0340A" w:rsidRPr="008553BA">
        <w:t xml:space="preserve">as would have been </w:t>
      </w:r>
      <w:r w:rsidR="00A526CD" w:rsidRPr="008553BA">
        <w:t xml:space="preserve">applicable </w:t>
      </w:r>
      <w:r w:rsidR="00D0340A" w:rsidRPr="008553BA">
        <w:t>if the paid leave had not been taken</w:t>
      </w:r>
      <w:r w:rsidR="00A526CD" w:rsidRPr="008553BA">
        <w:t xml:space="preserve">. </w:t>
      </w:r>
    </w:p>
    <w:p w14:paraId="26C7FEE2" w14:textId="036550A3" w:rsidR="00A526CD" w:rsidRPr="008553BA" w:rsidRDefault="00A526CD" w:rsidP="00101288">
      <w:pPr>
        <w:pStyle w:val="ListParagraph"/>
        <w:numPr>
          <w:ilvl w:val="3"/>
          <w:numId w:val="24"/>
        </w:numPr>
        <w:tabs>
          <w:tab w:val="left" w:pos="1701"/>
        </w:tabs>
        <w:spacing w:before="82" w:line="360" w:lineRule="auto"/>
        <w:ind w:right="630"/>
      </w:pPr>
      <w:r w:rsidRPr="008553BA">
        <w:t xml:space="preserve">A </w:t>
      </w:r>
      <w:r w:rsidR="00C357EF" w:rsidRPr="008553BA">
        <w:t>T</w:t>
      </w:r>
      <w:r w:rsidR="00AE739E" w:rsidRPr="008553BA">
        <w:t xml:space="preserve">enure-line faculty member has the right </w:t>
      </w:r>
      <w:r w:rsidR="00AE739E" w:rsidRPr="008553BA">
        <w:rPr>
          <w:highlight w:val="yellow"/>
        </w:rPr>
        <w:t>to</w:t>
      </w:r>
      <w:r w:rsidR="008167BF" w:rsidRPr="008553BA">
        <w:rPr>
          <w:highlight w:val="yellow"/>
        </w:rPr>
        <w:t xml:space="preserve"> continue in</w:t>
      </w:r>
      <w:r w:rsidR="00AE739E" w:rsidRPr="008553BA">
        <w:rPr>
          <w:highlight w:val="yellow"/>
        </w:rPr>
        <w:t xml:space="preserve"> the same </w:t>
      </w:r>
      <w:r w:rsidR="004C2BD3" w:rsidRPr="008553BA">
        <w:rPr>
          <w:highlight w:val="yellow"/>
        </w:rPr>
        <w:t>[</w:t>
      </w:r>
      <w:r w:rsidR="00AE739E" w:rsidRPr="008553BA">
        <w:rPr>
          <w:highlight w:val="yellow"/>
        </w:rPr>
        <w:t>faculty position</w:t>
      </w:r>
      <w:r w:rsidR="004C2BD3" w:rsidRPr="008553BA">
        <w:t>]</w:t>
      </w:r>
      <w:r w:rsidR="00AE739E" w:rsidRPr="008553BA">
        <w:t xml:space="preserve"> held before beginning the leave, </w:t>
      </w:r>
      <w:r w:rsidRPr="008553BA">
        <w:t xml:space="preserve">with the rate of pay and </w:t>
      </w:r>
      <w:r w:rsidR="00C357EF" w:rsidRPr="008553BA">
        <w:t xml:space="preserve">employee </w:t>
      </w:r>
      <w:r w:rsidRPr="008553BA">
        <w:t>benefits ordinarily applicable to that position, unless a modification has been made to their faculty appointment or employment contract in accord with applicable University Regulations.</w:t>
      </w:r>
    </w:p>
    <w:p w14:paraId="3BBAB291" w14:textId="25786A8D" w:rsidR="00EF63D1" w:rsidRPr="008553BA" w:rsidRDefault="00A526CD" w:rsidP="00101288">
      <w:pPr>
        <w:pStyle w:val="ListParagraph"/>
        <w:numPr>
          <w:ilvl w:val="3"/>
          <w:numId w:val="24"/>
        </w:numPr>
        <w:tabs>
          <w:tab w:val="left" w:pos="1701"/>
        </w:tabs>
        <w:spacing w:before="82" w:line="360" w:lineRule="auto"/>
        <w:ind w:right="630"/>
        <w:rPr>
          <w:highlight w:val="green"/>
        </w:rPr>
      </w:pPr>
      <w:r w:rsidRPr="008553BA">
        <w:rPr>
          <w:highlight w:val="green"/>
        </w:rPr>
        <w:t xml:space="preserve">A </w:t>
      </w:r>
      <w:r w:rsidR="000C5761" w:rsidRPr="008553BA">
        <w:rPr>
          <w:highlight w:val="green"/>
        </w:rPr>
        <w:t>C</w:t>
      </w:r>
      <w:r w:rsidRPr="008553BA">
        <w:rPr>
          <w:highlight w:val="green"/>
        </w:rPr>
        <w:t xml:space="preserve">areer-line faculty member has the right to return to </w:t>
      </w:r>
      <w:r w:rsidR="00EF63D1" w:rsidRPr="008553BA">
        <w:rPr>
          <w:highlight w:val="green"/>
        </w:rPr>
        <w:t>a</w:t>
      </w:r>
      <w:r w:rsidRPr="008553BA">
        <w:rPr>
          <w:highlight w:val="green"/>
        </w:rPr>
        <w:t xml:space="preserve"> </w:t>
      </w:r>
      <w:r w:rsidR="004C2BD3" w:rsidRPr="008553BA">
        <w:rPr>
          <w:highlight w:val="green"/>
        </w:rPr>
        <w:t>[</w:t>
      </w:r>
      <w:r w:rsidRPr="008553BA">
        <w:rPr>
          <w:highlight w:val="green"/>
        </w:rPr>
        <w:t>faculty position</w:t>
      </w:r>
      <w:r w:rsidR="004C2BD3" w:rsidRPr="008553BA">
        <w:rPr>
          <w:highlight w:val="green"/>
        </w:rPr>
        <w:t>]</w:t>
      </w:r>
      <w:r w:rsidRPr="008553BA">
        <w:rPr>
          <w:highlight w:val="green"/>
        </w:rPr>
        <w:t xml:space="preserve">, with the rate of pay and </w:t>
      </w:r>
      <w:r w:rsidR="000C5761" w:rsidRPr="008553BA">
        <w:rPr>
          <w:highlight w:val="green"/>
        </w:rPr>
        <w:t>employee</w:t>
      </w:r>
      <w:r w:rsidRPr="008553BA">
        <w:rPr>
          <w:highlight w:val="green"/>
        </w:rPr>
        <w:t xml:space="preserve"> benefits </w:t>
      </w:r>
      <w:r w:rsidR="00BC4625" w:rsidRPr="008553BA">
        <w:rPr>
          <w:highlight w:val="green"/>
        </w:rPr>
        <w:t xml:space="preserve">applicable </w:t>
      </w:r>
      <w:r w:rsidRPr="008553BA">
        <w:rPr>
          <w:highlight w:val="green"/>
        </w:rPr>
        <w:t>for that position</w:t>
      </w:r>
      <w:r w:rsidR="00BC4625" w:rsidRPr="008553BA">
        <w:rPr>
          <w:highlight w:val="green"/>
        </w:rPr>
        <w:t>,</w:t>
      </w:r>
      <w:r w:rsidRPr="008553BA">
        <w:rPr>
          <w:highlight w:val="green"/>
        </w:rPr>
        <w:t xml:space="preserve"> in accord with the faculty appointment </w:t>
      </w:r>
      <w:r w:rsidR="00BC4625" w:rsidRPr="008553BA">
        <w:rPr>
          <w:highlight w:val="green"/>
        </w:rPr>
        <w:t xml:space="preserve">and employment contract that are applicable at the time of return from the leave, consistent with </w:t>
      </w:r>
      <w:r w:rsidR="00AE739E" w:rsidRPr="008553BA">
        <w:rPr>
          <w:highlight w:val="green"/>
        </w:rPr>
        <w:t xml:space="preserve">other applicable University Regulations regarding </w:t>
      </w:r>
      <w:r w:rsidR="002F2BEF" w:rsidRPr="008553BA">
        <w:rPr>
          <w:highlight w:val="green"/>
        </w:rPr>
        <w:t xml:space="preserve">duration of appointment and </w:t>
      </w:r>
      <w:r w:rsidR="00AE739E" w:rsidRPr="008553BA">
        <w:rPr>
          <w:highlight w:val="green"/>
        </w:rPr>
        <w:t>employment.</w:t>
      </w:r>
    </w:p>
    <w:p w14:paraId="14D99BAF" w14:textId="05E4D9D6" w:rsidR="00AE739E" w:rsidRPr="008553BA" w:rsidRDefault="00EF63D1" w:rsidP="00101288">
      <w:pPr>
        <w:pStyle w:val="ListParagraph"/>
        <w:numPr>
          <w:ilvl w:val="3"/>
          <w:numId w:val="24"/>
        </w:numPr>
        <w:tabs>
          <w:tab w:val="left" w:pos="1701"/>
        </w:tabs>
        <w:spacing w:before="82" w:line="360" w:lineRule="auto"/>
        <w:ind w:right="630"/>
      </w:pPr>
      <w:r w:rsidRPr="008553BA">
        <w:t xml:space="preserve">The obligation to return to University service following the paid leave, applicable to </w:t>
      </w:r>
      <w:r>
        <w:t xml:space="preserve">other leaves under </w:t>
      </w:r>
      <w:hyperlink r:id="rId13" w:history="1">
        <w:r w:rsidRPr="00EF63D1">
          <w:rPr>
            <w:rStyle w:val="Hyperlink"/>
          </w:rPr>
          <w:t>Policy</w:t>
        </w:r>
        <w:r w:rsidRPr="00EF63D1">
          <w:rPr>
            <w:rStyle w:val="Hyperlink"/>
          </w:rPr>
          <w:t xml:space="preserve"> 6-314</w:t>
        </w:r>
      </w:hyperlink>
      <w:r>
        <w:t xml:space="preserve">, </w:t>
      </w:r>
      <w:r w:rsidR="00211E0E">
        <w:t>[</w:t>
      </w:r>
      <w:r>
        <w:t>Section 9.B</w:t>
      </w:r>
      <w:r w:rsidR="00211E0E">
        <w:t>]</w:t>
      </w:r>
      <w:r>
        <w:t>, applies to d</w:t>
      </w:r>
      <w:r w:rsidRPr="008553BA">
        <w:t>isability and caregiving leaves under this Policy as well.</w:t>
      </w:r>
      <w:r w:rsidR="00AE739E" w:rsidRPr="008553BA">
        <w:t xml:space="preserve">  </w:t>
      </w:r>
    </w:p>
    <w:p w14:paraId="24B0B13D" w14:textId="559AAAFB" w:rsidR="00AE739E" w:rsidRPr="008553BA" w:rsidRDefault="002F2BEF" w:rsidP="00992665">
      <w:pPr>
        <w:pStyle w:val="ListParagraph"/>
        <w:numPr>
          <w:ilvl w:val="0"/>
          <w:numId w:val="24"/>
        </w:numPr>
        <w:tabs>
          <w:tab w:val="left" w:pos="1701"/>
        </w:tabs>
        <w:spacing w:before="82" w:line="360" w:lineRule="auto"/>
        <w:ind w:right="630"/>
      </w:pPr>
      <w:r w:rsidRPr="008553BA">
        <w:t>If</w:t>
      </w:r>
      <w:r w:rsidR="00AC12D3" w:rsidRPr="008553BA">
        <w:t>,</w:t>
      </w:r>
      <w:r w:rsidRPr="008553BA">
        <w:t xml:space="preserve"> a</w:t>
      </w:r>
      <w:r w:rsidR="00AC12D3" w:rsidRPr="008553BA">
        <w:t xml:space="preserve">t any time during the period of a paid leave of absence taken under this Policy, a </w:t>
      </w:r>
      <w:r w:rsidRPr="008553BA">
        <w:t>faculty member’s employment is terminated</w:t>
      </w:r>
      <w:r w:rsidR="00AC12D3" w:rsidRPr="008553BA">
        <w:t xml:space="preserve"> in accord </w:t>
      </w:r>
      <w:r w:rsidRPr="008553BA">
        <w:t xml:space="preserve">with applicable University Regulations and the applicable faculty appointment and employment contract, </w:t>
      </w:r>
      <w:r w:rsidR="00AC12D3" w:rsidRPr="008553BA">
        <w:t xml:space="preserve">the University’s obligations </w:t>
      </w:r>
      <w:r w:rsidR="00B34142" w:rsidRPr="008553BA">
        <w:t xml:space="preserve">under this Policy </w:t>
      </w:r>
      <w:r w:rsidR="00AC12D3" w:rsidRPr="008553BA">
        <w:t xml:space="preserve">for </w:t>
      </w:r>
      <w:r w:rsidR="00B34142" w:rsidRPr="008553BA">
        <w:t xml:space="preserve">further </w:t>
      </w:r>
      <w:r w:rsidR="00AC12D3" w:rsidRPr="008553BA">
        <w:t xml:space="preserve">payment </w:t>
      </w:r>
      <w:r w:rsidR="006D5F38" w:rsidRPr="008553BA">
        <w:t xml:space="preserve">of </w:t>
      </w:r>
      <w:r w:rsidR="00D278D3" w:rsidRPr="008553BA">
        <w:t>[</w:t>
      </w:r>
      <w:r w:rsidR="006D5F38" w:rsidRPr="008553BA">
        <w:t xml:space="preserve">salary </w:t>
      </w:r>
      <w:r w:rsidR="00AC12D3" w:rsidRPr="008553BA">
        <w:t xml:space="preserve">and </w:t>
      </w:r>
      <w:r w:rsidR="00CE57CA" w:rsidRPr="008553BA">
        <w:t xml:space="preserve">employee </w:t>
      </w:r>
      <w:r w:rsidR="00AC12D3" w:rsidRPr="008553BA">
        <w:t>benefits</w:t>
      </w:r>
      <w:r w:rsidR="00D278D3" w:rsidRPr="008553BA">
        <w:t>]</w:t>
      </w:r>
      <w:r w:rsidR="00AC12D3" w:rsidRPr="008553BA">
        <w:t xml:space="preserve"> will cease as of the date the termination is effective. </w:t>
      </w:r>
    </w:p>
    <w:p w14:paraId="0CA465BA" w14:textId="77777777" w:rsidR="00803B38" w:rsidRPr="008553BA" w:rsidRDefault="00803B38" w:rsidP="00E5754F">
      <w:pPr>
        <w:pStyle w:val="BodyText"/>
        <w:spacing w:before="7"/>
      </w:pPr>
    </w:p>
    <w:p w14:paraId="3759212D" w14:textId="77777777" w:rsidR="00A97157" w:rsidRPr="008553BA" w:rsidRDefault="00A97157">
      <w:pPr>
        <w:pStyle w:val="BodyText"/>
        <w:spacing w:before="9"/>
      </w:pPr>
    </w:p>
    <w:p w14:paraId="715A872C" w14:textId="4D3B54E4" w:rsidR="00A97157" w:rsidRPr="008553BA" w:rsidRDefault="005602BD" w:rsidP="00040A08">
      <w:pPr>
        <w:pStyle w:val="ListParagraph"/>
        <w:numPr>
          <w:ilvl w:val="2"/>
          <w:numId w:val="1"/>
        </w:numPr>
        <w:tabs>
          <w:tab w:val="left" w:pos="1341"/>
        </w:tabs>
      </w:pPr>
      <w:r w:rsidRPr="008553BA">
        <w:t>Parental Leave and the Family Medical Leave Act</w:t>
      </w:r>
      <w:r w:rsidRPr="008553BA">
        <w:rPr>
          <w:spacing w:val="-22"/>
        </w:rPr>
        <w:t xml:space="preserve"> </w:t>
      </w:r>
      <w:r w:rsidRPr="008553BA">
        <w:t>(FMLA)</w:t>
      </w:r>
      <w:r w:rsidR="00040A08" w:rsidRPr="008553BA">
        <w:t>.</w:t>
      </w:r>
    </w:p>
    <w:p w14:paraId="6778C615" w14:textId="7ECB5494" w:rsidR="00A97157" w:rsidRPr="008553BA" w:rsidRDefault="004609EC" w:rsidP="00040A08">
      <w:pPr>
        <w:pStyle w:val="ListParagraph"/>
        <w:numPr>
          <w:ilvl w:val="3"/>
          <w:numId w:val="1"/>
        </w:numPr>
        <w:tabs>
          <w:tab w:val="left" w:pos="1701"/>
        </w:tabs>
        <w:spacing w:before="82" w:line="360" w:lineRule="auto"/>
        <w:ind w:right="630"/>
      </w:pPr>
      <w:r w:rsidRPr="008553BA">
        <w:t xml:space="preserve">A </w:t>
      </w:r>
      <w:r w:rsidR="00944DC9" w:rsidRPr="008553BA">
        <w:t xml:space="preserve">paid </w:t>
      </w:r>
      <w:r w:rsidRPr="008553BA">
        <w:t>p</w:t>
      </w:r>
      <w:r w:rsidR="005602BD" w:rsidRPr="008553BA">
        <w:t xml:space="preserve">arental leave of absence </w:t>
      </w:r>
      <w:r w:rsidR="005602BD" w:rsidRPr="008553BA">
        <w:rPr>
          <w:spacing w:val="-3"/>
        </w:rPr>
        <w:t xml:space="preserve">with </w:t>
      </w:r>
      <w:r w:rsidR="005602BD" w:rsidRPr="008553BA">
        <w:t xml:space="preserve">modified duties </w:t>
      </w:r>
      <w:r w:rsidR="00944DC9" w:rsidRPr="008553BA">
        <w:t xml:space="preserve">taken </w:t>
      </w:r>
      <w:r w:rsidR="005602BD" w:rsidRPr="008553BA">
        <w:t xml:space="preserve">under this Policy </w:t>
      </w:r>
      <w:r w:rsidRPr="008553BA">
        <w:t xml:space="preserve">is </w:t>
      </w:r>
      <w:r w:rsidR="005602BD" w:rsidRPr="008553BA">
        <w:t xml:space="preserve">substituted for unpaid care-giving leave </w:t>
      </w:r>
      <w:r w:rsidR="00944DC9" w:rsidRPr="008553BA">
        <w:t xml:space="preserve">the faculty member would be eligible for </w:t>
      </w:r>
      <w:r w:rsidR="005602BD" w:rsidRPr="008553BA">
        <w:t xml:space="preserve">under </w:t>
      </w:r>
      <w:r w:rsidR="00944DC9" w:rsidRPr="008553BA">
        <w:t xml:space="preserve">University Regulations implementing </w:t>
      </w:r>
      <w:r w:rsidR="005602BD" w:rsidRPr="008553BA">
        <w:t>the Family and</w:t>
      </w:r>
      <w:r w:rsidR="005602BD" w:rsidRPr="008553BA">
        <w:rPr>
          <w:spacing w:val="-31"/>
        </w:rPr>
        <w:t xml:space="preserve"> </w:t>
      </w:r>
      <w:r w:rsidR="005602BD" w:rsidRPr="008553BA">
        <w:t>Medical Leave Act</w:t>
      </w:r>
      <w:r w:rsidR="005602BD" w:rsidRPr="008553BA">
        <w:rPr>
          <w:spacing w:val="-6"/>
        </w:rPr>
        <w:t xml:space="preserve"> </w:t>
      </w:r>
      <w:r w:rsidR="005602BD" w:rsidRPr="008553BA">
        <w:t>(FMLA).</w:t>
      </w:r>
    </w:p>
    <w:p w14:paraId="1F53EF7E" w14:textId="77777777" w:rsidR="00A97157" w:rsidRPr="008553BA" w:rsidRDefault="00A97157">
      <w:pPr>
        <w:pStyle w:val="BodyText"/>
        <w:spacing w:before="8"/>
      </w:pPr>
    </w:p>
    <w:p w14:paraId="721782C5" w14:textId="2BEE27BF" w:rsidR="00A97157" w:rsidRPr="008553BA" w:rsidRDefault="004609EC" w:rsidP="00040A08">
      <w:pPr>
        <w:pStyle w:val="ListParagraph"/>
        <w:numPr>
          <w:ilvl w:val="3"/>
          <w:numId w:val="1"/>
        </w:numPr>
        <w:tabs>
          <w:tab w:val="left" w:pos="1701"/>
        </w:tabs>
        <w:spacing w:line="360" w:lineRule="auto"/>
        <w:ind w:right="111"/>
      </w:pPr>
      <w:r w:rsidRPr="008553BA">
        <w:t>An e</w:t>
      </w:r>
      <w:r w:rsidR="005602BD" w:rsidRPr="008553BA">
        <w:t xml:space="preserve">ligible faculty member may in addition qualify for </w:t>
      </w:r>
      <w:r w:rsidR="005602BD" w:rsidRPr="008553BA">
        <w:rPr>
          <w:i/>
        </w:rPr>
        <w:t>unpaid</w:t>
      </w:r>
      <w:r w:rsidR="005602BD" w:rsidRPr="008553BA">
        <w:t xml:space="preserve"> leave under the FMLA during the same twelve (12) month period, but only in connection with a serious health condition either before or after the child's birth or adoption or to the extent the faculty member has not received twelve (12) full weeks of care-giving</w:t>
      </w:r>
      <w:r w:rsidR="005602BD" w:rsidRPr="008553BA">
        <w:rPr>
          <w:spacing w:val="-4"/>
        </w:rPr>
        <w:t xml:space="preserve"> </w:t>
      </w:r>
      <w:r w:rsidR="005602BD" w:rsidRPr="008553BA">
        <w:t>leave.</w:t>
      </w:r>
    </w:p>
    <w:p w14:paraId="0B00C325" w14:textId="77777777" w:rsidR="00A97157" w:rsidRPr="008553BA" w:rsidRDefault="00A97157">
      <w:pPr>
        <w:pStyle w:val="BodyText"/>
        <w:spacing w:before="11"/>
      </w:pPr>
    </w:p>
    <w:p w14:paraId="374B146B" w14:textId="7F8709A8" w:rsidR="00A97157" w:rsidRPr="002855DB" w:rsidRDefault="005602BD" w:rsidP="00040A08">
      <w:pPr>
        <w:pStyle w:val="ListParagraph"/>
        <w:numPr>
          <w:ilvl w:val="3"/>
          <w:numId w:val="1"/>
        </w:numPr>
        <w:tabs>
          <w:tab w:val="left" w:pos="1701"/>
        </w:tabs>
        <w:spacing w:line="362" w:lineRule="auto"/>
        <w:ind w:right="255" w:hanging="330"/>
      </w:pPr>
      <w:r w:rsidRPr="008553BA">
        <w:t xml:space="preserve">Such FMLA leave is normally unpaid except that </w:t>
      </w:r>
      <w:r w:rsidR="00997D05" w:rsidRPr="008553BA">
        <w:t xml:space="preserve">any </w:t>
      </w:r>
      <w:r w:rsidRPr="008553BA">
        <w:t>accrued sick leave</w:t>
      </w:r>
      <w:r w:rsidRPr="008553BA">
        <w:rPr>
          <w:spacing w:val="-26"/>
        </w:rPr>
        <w:t xml:space="preserve"> </w:t>
      </w:r>
      <w:r w:rsidRPr="008553BA">
        <w:t>must be used. See</w:t>
      </w:r>
      <w:r w:rsidRPr="002855DB">
        <w:rPr>
          <w:color w:val="D71E00"/>
        </w:rPr>
        <w:t xml:space="preserve"> </w:t>
      </w:r>
      <w:hyperlink r:id="rId14">
        <w:r w:rsidRPr="002855DB">
          <w:rPr>
            <w:color w:val="D71E00"/>
            <w:u w:val="single" w:color="D71E00"/>
          </w:rPr>
          <w:t>Policy 5-200</w:t>
        </w:r>
        <w:r w:rsidRPr="002855DB">
          <w:rPr>
            <w:color w:val="D71E00"/>
          </w:rPr>
          <w:t xml:space="preserve"> </w:t>
        </w:r>
      </w:hyperlink>
      <w:r w:rsidRPr="002855DB">
        <w:t>for more</w:t>
      </w:r>
      <w:r w:rsidRPr="002855DB">
        <w:rPr>
          <w:spacing w:val="-12"/>
        </w:rPr>
        <w:t xml:space="preserve"> </w:t>
      </w:r>
      <w:r w:rsidRPr="002855DB">
        <w:t>information.</w:t>
      </w:r>
    </w:p>
    <w:p w14:paraId="565B2CA1" w14:textId="77777777" w:rsidR="00A97157" w:rsidRPr="002855DB" w:rsidRDefault="00A97157">
      <w:pPr>
        <w:pStyle w:val="BodyText"/>
        <w:spacing w:before="7"/>
      </w:pPr>
    </w:p>
    <w:p w14:paraId="02CBFB94" w14:textId="47CE878D" w:rsidR="00A97157" w:rsidRPr="008553BA" w:rsidRDefault="005602BD" w:rsidP="002006AB">
      <w:pPr>
        <w:pStyle w:val="ListParagraph"/>
        <w:numPr>
          <w:ilvl w:val="1"/>
          <w:numId w:val="1"/>
        </w:numPr>
        <w:tabs>
          <w:tab w:val="left" w:pos="981"/>
        </w:tabs>
        <w:spacing w:before="92"/>
        <w:jc w:val="left"/>
        <w:rPr>
          <w:b/>
        </w:rPr>
      </w:pPr>
      <w:r w:rsidRPr="0037579B">
        <w:rPr>
          <w:b/>
        </w:rPr>
        <w:t>Review Timetable</w:t>
      </w:r>
      <w:r w:rsidRPr="0037579B">
        <w:rPr>
          <w:b/>
          <w:spacing w:val="-16"/>
        </w:rPr>
        <w:t xml:space="preserve"> </w:t>
      </w:r>
      <w:r w:rsidRPr="0037579B">
        <w:rPr>
          <w:b/>
        </w:rPr>
        <w:t>Extensions</w:t>
      </w:r>
      <w:r w:rsidR="004609EC" w:rsidRPr="0037579B">
        <w:rPr>
          <w:b/>
        </w:rPr>
        <w:t>.</w:t>
      </w:r>
    </w:p>
    <w:p w14:paraId="67EAD2F8" w14:textId="77777777" w:rsidR="006C5208" w:rsidRPr="00A37887" w:rsidRDefault="006C5208" w:rsidP="00796436">
      <w:pPr>
        <w:pStyle w:val="ListParagraph"/>
        <w:tabs>
          <w:tab w:val="left" w:pos="981"/>
        </w:tabs>
        <w:spacing w:before="92"/>
        <w:ind w:left="0" w:firstLine="0"/>
        <w:jc w:val="both"/>
      </w:pPr>
    </w:p>
    <w:p w14:paraId="2B002C36" w14:textId="77777777" w:rsidR="00DF6E1A" w:rsidRPr="00A37887" w:rsidRDefault="00FD5E88" w:rsidP="00DF6E1A">
      <w:pPr>
        <w:pStyle w:val="BodyText"/>
        <w:numPr>
          <w:ilvl w:val="2"/>
          <w:numId w:val="1"/>
        </w:numPr>
        <w:spacing w:before="11" w:line="360" w:lineRule="auto"/>
        <w:jc w:val="both"/>
      </w:pPr>
      <w:r w:rsidRPr="00A37887">
        <w:t xml:space="preserve">General provisions. </w:t>
      </w:r>
    </w:p>
    <w:p w14:paraId="1ED6213C" w14:textId="77777777" w:rsidR="00E83402" w:rsidRPr="008553BA" w:rsidRDefault="000F08AA" w:rsidP="00E83402">
      <w:pPr>
        <w:pStyle w:val="BodyText"/>
        <w:numPr>
          <w:ilvl w:val="3"/>
          <w:numId w:val="1"/>
        </w:numPr>
        <w:spacing w:before="11" w:line="360" w:lineRule="auto"/>
      </w:pPr>
      <w:r w:rsidRPr="008553BA">
        <w:t>The review timetable extension benefit</w:t>
      </w:r>
      <w:r w:rsidR="00E319F2" w:rsidRPr="008553BA">
        <w:t>s</w:t>
      </w:r>
      <w:r w:rsidRPr="008553BA">
        <w:t xml:space="preserve"> under this Policy are </w:t>
      </w:r>
      <w:r w:rsidR="00B32ECA" w:rsidRPr="008553BA">
        <w:t xml:space="preserve">available for eligible faculty members whose work performance is </w:t>
      </w:r>
      <w:r w:rsidR="00E319F2" w:rsidRPr="008553BA">
        <w:t>required</w:t>
      </w:r>
      <w:r w:rsidR="00B32ECA" w:rsidRPr="008553BA">
        <w:t xml:space="preserve"> to be periodically extensively reviewed through formal processes</w:t>
      </w:r>
      <w:r w:rsidR="006C4DAA" w:rsidRPr="008553BA">
        <w:t>,</w:t>
      </w:r>
      <w:r w:rsidR="00B32ECA" w:rsidRPr="008553BA">
        <w:t xml:space="preserve"> </w:t>
      </w:r>
      <w:r w:rsidR="00E319F2" w:rsidRPr="008553BA">
        <w:t xml:space="preserve">under </w:t>
      </w:r>
      <w:r w:rsidR="00B32ECA" w:rsidRPr="008553BA">
        <w:t>University Regulations</w:t>
      </w:r>
      <w:r w:rsidR="0014086E" w:rsidRPr="008553BA">
        <w:t xml:space="preserve"> (e.g., Tenure-li</w:t>
      </w:r>
      <w:r w:rsidR="009A223A" w:rsidRPr="008553BA">
        <w:t xml:space="preserve">ne Retention, Promotion, Tenure/ </w:t>
      </w:r>
      <w:r w:rsidR="0014086E" w:rsidRPr="008553BA">
        <w:t xml:space="preserve"> or Tenured-faculty reviews)</w:t>
      </w:r>
      <w:r w:rsidR="00B32ECA" w:rsidRPr="008553BA">
        <w:t xml:space="preserve"> </w:t>
      </w:r>
      <w:r w:rsidR="00B32ECA" w:rsidRPr="008553BA">
        <w:rPr>
          <w:highlight w:val="green"/>
        </w:rPr>
        <w:t xml:space="preserve">or </w:t>
      </w:r>
      <w:r w:rsidR="0065433C" w:rsidRPr="008553BA">
        <w:rPr>
          <w:highlight w:val="green"/>
        </w:rPr>
        <w:t xml:space="preserve">by </w:t>
      </w:r>
      <w:r w:rsidR="00B32ECA" w:rsidRPr="008553BA">
        <w:rPr>
          <w:highlight w:val="green"/>
        </w:rPr>
        <w:t>the terms of a specific faculty appointment or employment contract</w:t>
      </w:r>
      <w:r w:rsidR="0014086E" w:rsidRPr="008553BA">
        <w:rPr>
          <w:highlight w:val="green"/>
        </w:rPr>
        <w:t xml:space="preserve"> (e.g., Career-line reappointment reviews)</w:t>
      </w:r>
      <w:r w:rsidR="0014086E" w:rsidRPr="008553BA">
        <w:t xml:space="preserve">. </w:t>
      </w:r>
      <w:r w:rsidR="00D33A75" w:rsidRPr="008553BA">
        <w:t>For convenience</w:t>
      </w:r>
      <w:r w:rsidR="00446039" w:rsidRPr="008553BA">
        <w:t>,</w:t>
      </w:r>
      <w:r w:rsidR="00FC2FC6" w:rsidRPr="008553BA">
        <w:t xml:space="preserve"> for the limited purposes of this Policy</w:t>
      </w:r>
      <w:r w:rsidR="00D33A75" w:rsidRPr="008553BA">
        <w:t>, all such extensive reviews are here referred to as “formal reviews” (term</w:t>
      </w:r>
      <w:r w:rsidR="00FF42C8" w:rsidRPr="008553BA">
        <w:t>inology</w:t>
      </w:r>
      <w:r w:rsidR="00D33A75" w:rsidRPr="008553BA">
        <w:t xml:space="preserve"> used in Policy 6-303 for Tenure-line faculty RPT proceedings).</w:t>
      </w:r>
    </w:p>
    <w:p w14:paraId="767FE9FB" w14:textId="1844B4BB" w:rsidR="00F82481" w:rsidRPr="008553BA" w:rsidRDefault="00E3077A" w:rsidP="00E83402">
      <w:pPr>
        <w:pStyle w:val="BodyText"/>
        <w:spacing w:before="11" w:line="360" w:lineRule="auto"/>
        <w:ind w:left="1701"/>
      </w:pPr>
      <w:r w:rsidRPr="008553BA">
        <w:t>The purpose</w:t>
      </w:r>
      <w:r w:rsidR="004815C0" w:rsidRPr="008553BA">
        <w:t>s</w:t>
      </w:r>
      <w:r w:rsidR="00D31F3A" w:rsidRPr="008553BA">
        <w:t xml:space="preserve"> of</w:t>
      </w:r>
      <w:r w:rsidRPr="008553BA">
        <w:t xml:space="preserve"> </w:t>
      </w:r>
      <w:r w:rsidR="00900A02" w:rsidRPr="008553BA">
        <w:t xml:space="preserve">providing </w:t>
      </w:r>
      <w:r w:rsidRPr="008553BA">
        <w:t xml:space="preserve">review timetable </w:t>
      </w:r>
      <w:r w:rsidR="004815C0" w:rsidRPr="008553BA">
        <w:t>extension</w:t>
      </w:r>
      <w:r w:rsidR="00D31F3A" w:rsidRPr="008553BA">
        <w:t>s</w:t>
      </w:r>
      <w:r w:rsidR="004815C0" w:rsidRPr="008553BA">
        <w:t xml:space="preserve"> </w:t>
      </w:r>
      <w:r w:rsidR="006C4DAA" w:rsidRPr="008553BA">
        <w:t>include</w:t>
      </w:r>
      <w:r w:rsidRPr="008553BA">
        <w:t xml:space="preserve"> </w:t>
      </w:r>
      <w:r w:rsidR="00D31F3A" w:rsidRPr="008553BA">
        <w:t xml:space="preserve">allowing faculty members to focus attention on caregiving and recovery from childbirth health effects, and </w:t>
      </w:r>
      <w:r w:rsidR="009E581D" w:rsidRPr="008553BA">
        <w:t>taking into account</w:t>
      </w:r>
      <w:r w:rsidRPr="008553BA">
        <w:t xml:space="preserve"> the </w:t>
      </w:r>
      <w:r w:rsidR="00D31F3A" w:rsidRPr="008553BA">
        <w:t xml:space="preserve">delaying </w:t>
      </w:r>
      <w:r w:rsidRPr="008553BA">
        <w:t xml:space="preserve">effects </w:t>
      </w:r>
      <w:r w:rsidR="00900A02" w:rsidRPr="008553BA">
        <w:t>such parental activities</w:t>
      </w:r>
      <w:r w:rsidR="00D31F3A" w:rsidRPr="008553BA">
        <w:t xml:space="preserve"> typically have on </w:t>
      </w:r>
      <w:r w:rsidRPr="008553BA">
        <w:t xml:space="preserve">preparation </w:t>
      </w:r>
      <w:r w:rsidR="00FF42C8" w:rsidRPr="008553BA">
        <w:t>for a formal</w:t>
      </w:r>
      <w:r w:rsidRPr="008553BA">
        <w:t xml:space="preserve"> review process. </w:t>
      </w:r>
    </w:p>
    <w:p w14:paraId="76188489" w14:textId="77777777" w:rsidR="00DF6E1A" w:rsidRPr="008553BA" w:rsidRDefault="00DF6E1A" w:rsidP="00DF6E1A">
      <w:pPr>
        <w:pStyle w:val="BodyText"/>
        <w:spacing w:before="11" w:line="360" w:lineRule="auto"/>
        <w:ind w:left="1341"/>
        <w:jc w:val="both"/>
      </w:pPr>
    </w:p>
    <w:p w14:paraId="667EFD22" w14:textId="2EF45EAC" w:rsidR="00A97157" w:rsidRPr="008553BA" w:rsidRDefault="0002707F" w:rsidP="002006AB">
      <w:pPr>
        <w:pStyle w:val="BodyText"/>
        <w:numPr>
          <w:ilvl w:val="3"/>
          <w:numId w:val="1"/>
        </w:numPr>
        <w:spacing w:before="11" w:line="360" w:lineRule="auto"/>
        <w:ind w:left="1699"/>
      </w:pPr>
      <w:r w:rsidRPr="008553BA">
        <w:lastRenderedPageBreak/>
        <w:t>Because the University generally conducts such formal review processes only once per year,</w:t>
      </w:r>
      <w:r w:rsidR="005851D2" w:rsidRPr="008553BA">
        <w:t xml:space="preserve"> review timetable extensions will </w:t>
      </w:r>
      <w:r w:rsidR="005851D2" w:rsidRPr="008553BA">
        <w:rPr>
          <w:highlight w:val="green"/>
        </w:rPr>
        <w:t>ordinarily be for one year, except that f</w:t>
      </w:r>
      <w:r w:rsidR="00AF4C15" w:rsidRPr="008553BA">
        <w:rPr>
          <w:highlight w:val="green"/>
        </w:rPr>
        <w:t xml:space="preserve">or good cause shown, the cognizant senior vice president may approve use of a shorter extension </w:t>
      </w:r>
      <w:r w:rsidR="00F82481" w:rsidRPr="008553BA">
        <w:rPr>
          <w:highlight w:val="green"/>
        </w:rPr>
        <w:t xml:space="preserve">period </w:t>
      </w:r>
      <w:r w:rsidR="00AF4C15" w:rsidRPr="008553BA">
        <w:rPr>
          <w:highlight w:val="green"/>
        </w:rPr>
        <w:t xml:space="preserve">for </w:t>
      </w:r>
      <w:r w:rsidR="00F82481" w:rsidRPr="008553BA">
        <w:rPr>
          <w:highlight w:val="green"/>
        </w:rPr>
        <w:t>a particular</w:t>
      </w:r>
      <w:r w:rsidR="00A03E39" w:rsidRPr="008553BA">
        <w:rPr>
          <w:highlight w:val="green"/>
        </w:rPr>
        <w:t xml:space="preserve"> </w:t>
      </w:r>
      <w:r w:rsidR="00185870" w:rsidRPr="008553BA">
        <w:rPr>
          <w:highlight w:val="green"/>
        </w:rPr>
        <w:t xml:space="preserve">academic </w:t>
      </w:r>
      <w:r w:rsidR="00A03E39" w:rsidRPr="008553BA">
        <w:rPr>
          <w:highlight w:val="green"/>
        </w:rPr>
        <w:t>unit</w:t>
      </w:r>
      <w:r w:rsidR="00F82481" w:rsidRPr="008553BA">
        <w:rPr>
          <w:highlight w:val="green"/>
        </w:rPr>
        <w:t xml:space="preserve"> or </w:t>
      </w:r>
      <w:r w:rsidR="00130654" w:rsidRPr="008553BA">
        <w:rPr>
          <w:highlight w:val="green"/>
        </w:rPr>
        <w:t xml:space="preserve">particular </w:t>
      </w:r>
      <w:r w:rsidR="00F82481" w:rsidRPr="008553BA">
        <w:rPr>
          <w:highlight w:val="green"/>
        </w:rPr>
        <w:t>faculty member</w:t>
      </w:r>
      <w:r w:rsidR="00C64AC5" w:rsidRPr="008553BA">
        <w:rPr>
          <w:highlight w:val="green"/>
        </w:rPr>
        <w:t>(</w:t>
      </w:r>
      <w:r w:rsidR="00F82481" w:rsidRPr="008553BA">
        <w:rPr>
          <w:highlight w:val="green"/>
        </w:rPr>
        <w:t>s</w:t>
      </w:r>
      <w:r w:rsidR="00C64AC5" w:rsidRPr="008553BA">
        <w:rPr>
          <w:highlight w:val="green"/>
        </w:rPr>
        <w:t>)</w:t>
      </w:r>
      <w:r w:rsidR="00AF4C15" w:rsidRPr="008553BA">
        <w:rPr>
          <w:highlight w:val="green"/>
        </w:rPr>
        <w:t>.</w:t>
      </w:r>
      <w:r w:rsidR="00821188" w:rsidRPr="008553BA">
        <w:t xml:space="preserve"> </w:t>
      </w:r>
    </w:p>
    <w:p w14:paraId="7E310BC9" w14:textId="78C4BEF6" w:rsidR="00370ECC" w:rsidRPr="008553BA" w:rsidRDefault="0004683D" w:rsidP="002006AB">
      <w:pPr>
        <w:numPr>
          <w:ilvl w:val="3"/>
          <w:numId w:val="1"/>
        </w:numPr>
        <w:spacing w:line="360" w:lineRule="auto"/>
        <w:ind w:left="1699"/>
      </w:pPr>
      <w:r w:rsidRPr="008553BA">
        <w:t>In general, a</w:t>
      </w:r>
      <w:r w:rsidR="008B1C9F" w:rsidRPr="008553BA">
        <w:t xml:space="preserve"> review timetable extension is available to an otherwise eligible faculty member who either </w:t>
      </w:r>
      <w:r w:rsidR="008D32F7" w:rsidRPr="008553BA">
        <w:t>(</w:t>
      </w:r>
      <w:r w:rsidR="008B1C9F" w:rsidRPr="008553BA">
        <w:t xml:space="preserve">i) gives birth to a child, or </w:t>
      </w:r>
      <w:r w:rsidR="008D32F7" w:rsidRPr="008553BA">
        <w:t>(</w:t>
      </w:r>
      <w:r w:rsidR="008B1C9F" w:rsidRPr="008553BA">
        <w:t xml:space="preserve">ii) serves as an </w:t>
      </w:r>
      <w:r w:rsidR="008B1C9F" w:rsidRPr="008553BA">
        <w:rPr>
          <w:b/>
          <w:i/>
        </w:rPr>
        <w:t>eligible caregiver</w:t>
      </w:r>
      <w:r w:rsidR="008B1C9F" w:rsidRPr="008553BA">
        <w:t xml:space="preserve"> (as defined</w:t>
      </w:r>
      <w:r w:rsidR="00370ECC" w:rsidRPr="008553BA">
        <w:t xml:space="preserve"> here</w:t>
      </w:r>
      <w:r w:rsidR="008B1C9F" w:rsidRPr="008553BA">
        <w:t>) of</w:t>
      </w:r>
      <w:r w:rsidR="005373B3" w:rsidRPr="008553BA">
        <w:t xml:space="preserve"> </w:t>
      </w:r>
      <w:r w:rsidR="008B1C9F" w:rsidRPr="008553BA">
        <w:t>the faculty member’s own newborn child or a partner's newborn child or of a newly adopted child.</w:t>
      </w:r>
      <w:r w:rsidRPr="008553BA">
        <w:t xml:space="preserve"> </w:t>
      </w:r>
    </w:p>
    <w:p w14:paraId="009D3D66" w14:textId="77777777" w:rsidR="00370ECC" w:rsidRPr="008553BA" w:rsidRDefault="00370ECC" w:rsidP="002802BF">
      <w:pPr>
        <w:spacing w:line="360" w:lineRule="auto"/>
        <w:ind w:left="1699"/>
        <w:jc w:val="right"/>
      </w:pPr>
    </w:p>
    <w:p w14:paraId="56553844" w14:textId="412B0B2A" w:rsidR="00D523A1" w:rsidRPr="008553BA" w:rsidRDefault="00370ECC" w:rsidP="00D523A1">
      <w:pPr>
        <w:spacing w:line="360" w:lineRule="auto"/>
        <w:ind w:left="1699"/>
      </w:pPr>
      <w:r w:rsidRPr="008553BA">
        <w:t>“</w:t>
      </w:r>
      <w:r w:rsidRPr="008553BA">
        <w:rPr>
          <w:i/>
        </w:rPr>
        <w:t>Eligible  caregiver</w:t>
      </w:r>
      <w:r w:rsidRPr="008553BA">
        <w:t>” for purposes of an exte</w:t>
      </w:r>
      <w:r w:rsidR="002842F8" w:rsidRPr="008553BA">
        <w:t>nsion of the review timetable</w:t>
      </w:r>
      <w:r w:rsidRPr="008553BA">
        <w:t xml:space="preserve"> means a faculty member who provides the majority of child contact hours during </w:t>
      </w:r>
      <w:r w:rsidR="002842F8" w:rsidRPr="008553BA">
        <w:t xml:space="preserve">time that the faculty member would normally spend on productive </w:t>
      </w:r>
      <w:r w:rsidR="00422F86" w:rsidRPr="008553BA">
        <w:rPr>
          <w:highlight w:val="green"/>
        </w:rPr>
        <w:t>a</w:t>
      </w:r>
      <w:r w:rsidR="002842F8" w:rsidRPr="008553BA">
        <w:rPr>
          <w:highlight w:val="green"/>
        </w:rPr>
        <w:t>cademic work (i</w:t>
      </w:r>
      <w:r w:rsidRPr="008553BA">
        <w:rPr>
          <w:highlight w:val="green"/>
        </w:rPr>
        <w:t xml:space="preserve">) for a period of at least 15 weeks if the </w:t>
      </w:r>
      <w:r w:rsidR="004537BA" w:rsidRPr="008553BA">
        <w:rPr>
          <w:highlight w:val="green"/>
        </w:rPr>
        <w:t xml:space="preserve">caregiving </w:t>
      </w:r>
      <w:r w:rsidRPr="008553BA">
        <w:rPr>
          <w:highlight w:val="green"/>
        </w:rPr>
        <w:t xml:space="preserve">leave period for which the faculty member is eligible under </w:t>
      </w:r>
      <w:r w:rsidR="002842F8" w:rsidRPr="008553BA">
        <w:rPr>
          <w:highlight w:val="green"/>
        </w:rPr>
        <w:t>this Policy</w:t>
      </w:r>
      <w:r w:rsidR="00D4387B" w:rsidRPr="008553BA">
        <w:rPr>
          <w:highlight w:val="green"/>
        </w:rPr>
        <w:t xml:space="preserve"> (III-B)</w:t>
      </w:r>
      <w:r w:rsidR="002842F8" w:rsidRPr="008553BA">
        <w:rPr>
          <w:highlight w:val="green"/>
        </w:rPr>
        <w:t xml:space="preserve"> is a semester, or (i</w:t>
      </w:r>
      <w:r w:rsidR="004537BA" w:rsidRPr="008553BA">
        <w:rPr>
          <w:highlight w:val="green"/>
        </w:rPr>
        <w:t>i</w:t>
      </w:r>
      <w:r w:rsidRPr="008553BA">
        <w:rPr>
          <w:highlight w:val="green"/>
        </w:rPr>
        <w:t xml:space="preserve">) for the full length of the </w:t>
      </w:r>
      <w:r w:rsidR="00E26ED4" w:rsidRPr="008553BA">
        <w:rPr>
          <w:highlight w:val="green"/>
        </w:rPr>
        <w:t xml:space="preserve">available </w:t>
      </w:r>
      <w:r w:rsidRPr="008553BA">
        <w:rPr>
          <w:highlight w:val="green"/>
        </w:rPr>
        <w:t>leave period if that period</w:t>
      </w:r>
      <w:r w:rsidR="008D32F7" w:rsidRPr="008553BA">
        <w:rPr>
          <w:highlight w:val="green"/>
        </w:rPr>
        <w:t xml:space="preserve"> for which the faculty member is eligible</w:t>
      </w:r>
      <w:r w:rsidRPr="008553BA">
        <w:rPr>
          <w:highlight w:val="green"/>
        </w:rPr>
        <w:t xml:space="preserve"> is </w:t>
      </w:r>
      <w:r w:rsidR="00E26ED4" w:rsidRPr="008553BA">
        <w:rPr>
          <w:highlight w:val="green"/>
        </w:rPr>
        <w:t xml:space="preserve">six weeks (or </w:t>
      </w:r>
      <w:r w:rsidRPr="008553BA">
        <w:rPr>
          <w:highlight w:val="green"/>
        </w:rPr>
        <w:t xml:space="preserve">any length </w:t>
      </w:r>
      <w:r w:rsidR="00B55AA5" w:rsidRPr="008553BA">
        <w:rPr>
          <w:highlight w:val="green"/>
        </w:rPr>
        <w:t>less</w:t>
      </w:r>
      <w:r w:rsidRPr="008553BA">
        <w:rPr>
          <w:highlight w:val="green"/>
        </w:rPr>
        <w:t xml:space="preserve"> than a semester).</w:t>
      </w:r>
      <w:r w:rsidR="00422F86" w:rsidRPr="008553BA">
        <w:t xml:space="preserve"> This definition takes into account typical summertime scholarly activities.</w:t>
      </w:r>
      <w:r w:rsidR="00D523A1" w:rsidRPr="008553BA">
        <w:t xml:space="preserve"> </w:t>
      </w:r>
    </w:p>
    <w:p w14:paraId="6298ACB8" w14:textId="3E22E070" w:rsidR="00370ECC" w:rsidRPr="00C62E83" w:rsidRDefault="00D523A1" w:rsidP="00D523A1">
      <w:pPr>
        <w:spacing w:line="360" w:lineRule="auto"/>
        <w:ind w:left="1699"/>
      </w:pPr>
      <w:r w:rsidRPr="008553BA">
        <w:t>The review timetabl</w:t>
      </w:r>
      <w:r w:rsidRPr="00C62E83">
        <w:t xml:space="preserve">e extension is available regardless of whether the eligible faculty member chooses to use the available </w:t>
      </w:r>
      <w:r w:rsidR="00AB27C8" w:rsidRPr="00C62E83">
        <w:t xml:space="preserve">paid </w:t>
      </w:r>
      <w:r w:rsidRPr="00C62E83">
        <w:t>leave of absence benefit.</w:t>
      </w:r>
    </w:p>
    <w:p w14:paraId="557494DF" w14:textId="69771C72" w:rsidR="00422F86" w:rsidRPr="00A37887" w:rsidRDefault="00422F86" w:rsidP="002802BF">
      <w:pPr>
        <w:spacing w:line="360" w:lineRule="auto"/>
        <w:ind w:left="1699"/>
      </w:pPr>
    </w:p>
    <w:p w14:paraId="198B1FE7" w14:textId="09403617" w:rsidR="0079234F" w:rsidRPr="00A37887" w:rsidRDefault="0079234F" w:rsidP="0079234F">
      <w:pPr>
        <w:numPr>
          <w:ilvl w:val="2"/>
          <w:numId w:val="1"/>
        </w:numPr>
        <w:spacing w:line="360" w:lineRule="auto"/>
      </w:pPr>
      <w:r w:rsidRPr="00A37887">
        <w:t xml:space="preserve">Tenure-line faculty. </w:t>
      </w:r>
    </w:p>
    <w:p w14:paraId="1704FA93" w14:textId="58D77EA4" w:rsidR="00DA17D5" w:rsidRPr="0026002F" w:rsidRDefault="00A75ED2" w:rsidP="00A80D6D">
      <w:pPr>
        <w:pStyle w:val="ListParagraph"/>
        <w:numPr>
          <w:ilvl w:val="3"/>
          <w:numId w:val="1"/>
        </w:numPr>
        <w:spacing w:before="11" w:line="360" w:lineRule="auto"/>
        <w:ind w:left="1699"/>
        <w:rPr>
          <w:highlight w:val="yellow"/>
        </w:rPr>
      </w:pPr>
      <w:r w:rsidRPr="00C62E83">
        <w:t xml:space="preserve">For </w:t>
      </w:r>
      <w:r w:rsidR="0014086E" w:rsidRPr="00C62E83">
        <w:t>a</w:t>
      </w:r>
      <w:r w:rsidRPr="00C62E83">
        <w:t xml:space="preserve"> Tenure-line faculty member,</w:t>
      </w:r>
      <w:r w:rsidR="0014086E" w:rsidRPr="00C62E83">
        <w:t xml:space="preserve"> </w:t>
      </w:r>
      <w:r w:rsidR="00470D0C" w:rsidRPr="00C62E83">
        <w:t>an extension may be requested to postpone a formal review that would otherwise be required during a certain year for purposes of</w:t>
      </w:r>
      <w:r w:rsidR="004B2DE6" w:rsidRPr="00C62E83">
        <w:t xml:space="preserve"> (i)</w:t>
      </w:r>
      <w:r w:rsidR="00470D0C" w:rsidRPr="00C62E83">
        <w:t xml:space="preserve"> </w:t>
      </w:r>
      <w:r w:rsidR="00470D0C" w:rsidRPr="00C62E83">
        <w:rPr>
          <w:i/>
        </w:rPr>
        <w:t>retention, promotion, or t</w:t>
      </w:r>
      <w:r w:rsidR="0014086E" w:rsidRPr="00C62E83">
        <w:rPr>
          <w:i/>
        </w:rPr>
        <w:t>enure</w:t>
      </w:r>
      <w:r w:rsidR="0014086E" w:rsidRPr="00C62E83">
        <w:t xml:space="preserve"> </w:t>
      </w:r>
      <w:r w:rsidR="00470D0C" w:rsidRPr="00C62E83">
        <w:t xml:space="preserve">decisions </w:t>
      </w:r>
      <w:r w:rsidR="0014086E" w:rsidRPr="00C62E83">
        <w:t xml:space="preserve">under </w:t>
      </w:r>
      <w:hyperlink r:id="rId15" w:history="1">
        <w:r w:rsidR="0014086E" w:rsidRPr="00841E53">
          <w:rPr>
            <w:rStyle w:val="Hyperlink"/>
          </w:rPr>
          <w:t>Policy 6-303</w:t>
        </w:r>
      </w:hyperlink>
      <w:r w:rsidR="00FD5E88" w:rsidRPr="00C62E83">
        <w:t xml:space="preserve"> (RPT)</w:t>
      </w:r>
      <w:r w:rsidR="00D523A1" w:rsidRPr="00C62E83">
        <w:t xml:space="preserve">, </w:t>
      </w:r>
      <w:r w:rsidR="00D523A1" w:rsidRPr="00C62E83">
        <w:rPr>
          <w:highlight w:val="yellow"/>
        </w:rPr>
        <w:t>or</w:t>
      </w:r>
      <w:r w:rsidR="004B2DE6" w:rsidRPr="00C62E83">
        <w:rPr>
          <w:highlight w:val="yellow"/>
        </w:rPr>
        <w:t xml:space="preserve"> (ii)</w:t>
      </w:r>
      <w:r w:rsidR="00C64299" w:rsidRPr="00C62E83">
        <w:rPr>
          <w:highlight w:val="yellow"/>
        </w:rPr>
        <w:t xml:space="preserve"> </w:t>
      </w:r>
      <w:r w:rsidR="00D523A1" w:rsidRPr="00C62E83">
        <w:rPr>
          <w:i/>
          <w:highlight w:val="yellow"/>
        </w:rPr>
        <w:t>tenured faculty review</w:t>
      </w:r>
      <w:r w:rsidR="004B2DE6" w:rsidRPr="00C62E83">
        <w:rPr>
          <w:i/>
          <w:highlight w:val="yellow"/>
        </w:rPr>
        <w:t xml:space="preserve"> </w:t>
      </w:r>
      <w:r w:rsidR="004B2DE6" w:rsidRPr="00C62E83">
        <w:rPr>
          <w:highlight w:val="yellow"/>
        </w:rPr>
        <w:t>proceedings</w:t>
      </w:r>
      <w:r w:rsidR="00D523A1" w:rsidRPr="00C62E83">
        <w:rPr>
          <w:highlight w:val="yellow"/>
        </w:rPr>
        <w:t xml:space="preserve"> under </w:t>
      </w:r>
      <w:hyperlink r:id="rId16" w:history="1">
        <w:r w:rsidR="00D523A1" w:rsidRPr="00E233B0">
          <w:rPr>
            <w:rStyle w:val="Hyperlink"/>
            <w:highlight w:val="yellow"/>
          </w:rPr>
          <w:t>Policy 6-321</w:t>
        </w:r>
      </w:hyperlink>
      <w:r w:rsidR="00D523A1" w:rsidRPr="00C62E83">
        <w:rPr>
          <w:highlight w:val="yellow"/>
        </w:rPr>
        <w:t xml:space="preserve"> (TFR).</w:t>
      </w:r>
      <w:r w:rsidR="00DA17D5" w:rsidRPr="00C62E83">
        <w:rPr>
          <w:highlight w:val="yellow"/>
        </w:rPr>
        <w:t xml:space="preserve"> </w:t>
      </w:r>
    </w:p>
    <w:p w14:paraId="14EBD1A8" w14:textId="7E6D7B5E" w:rsidR="00E437AE" w:rsidRPr="0026002F" w:rsidRDefault="00DA17D5" w:rsidP="00D27179">
      <w:pPr>
        <w:pStyle w:val="BodyText"/>
        <w:numPr>
          <w:ilvl w:val="4"/>
          <w:numId w:val="1"/>
        </w:numPr>
        <w:spacing w:before="11" w:line="360" w:lineRule="auto"/>
        <w:ind w:left="2059"/>
        <w:jc w:val="left"/>
      </w:pPr>
      <w:r w:rsidRPr="0026002F">
        <w:t xml:space="preserve">For RPT-- </w:t>
      </w:r>
      <w:r w:rsidR="00746870" w:rsidRPr="0026002F">
        <w:t xml:space="preserve">Because departments conduct such formal RPT reviews primarily in the fall semester of each academic year, with substantial departmental preparation occurring during the preceding summer, the </w:t>
      </w:r>
      <w:r w:rsidR="00746870" w:rsidRPr="0026002F">
        <w:lastRenderedPageBreak/>
        <w:t>following deadlines refer to June 30 of the</w:t>
      </w:r>
      <w:r w:rsidR="00746870" w:rsidRPr="0026002F">
        <w:rPr>
          <w:i/>
        </w:rPr>
        <w:t xml:space="preserve"> calendar</w:t>
      </w:r>
      <w:r w:rsidR="00746870" w:rsidRPr="0026002F">
        <w:t xml:space="preserve"> year in which a review would otherwise be conducted</w:t>
      </w:r>
      <w:r w:rsidR="00A72592" w:rsidRPr="0026002F">
        <w:t>,</w:t>
      </w:r>
      <w:r w:rsidR="00746870" w:rsidRPr="0026002F">
        <w:t xml:space="preserve"> </w:t>
      </w:r>
      <w:r w:rsidR="00E96C37" w:rsidRPr="0026002F">
        <w:t>beginning in</w:t>
      </w:r>
      <w:r w:rsidR="00746870" w:rsidRPr="0026002F">
        <w:t xml:space="preserve"> the </w:t>
      </w:r>
      <w:r w:rsidR="00784BE2" w:rsidRPr="0026002F">
        <w:t xml:space="preserve">summer and </w:t>
      </w:r>
      <w:r w:rsidR="00E96C37" w:rsidRPr="0026002F">
        <w:t xml:space="preserve">continuing into the </w:t>
      </w:r>
      <w:r w:rsidR="00746870" w:rsidRPr="0026002F">
        <w:t xml:space="preserve">fall.  </w:t>
      </w:r>
      <w:r w:rsidR="0004683D" w:rsidRPr="0026002F">
        <w:t>Upon approval of a request</w:t>
      </w:r>
      <w:r w:rsidR="0014086E" w:rsidRPr="0026002F">
        <w:t>,</w:t>
      </w:r>
      <w:r w:rsidR="0004683D" w:rsidRPr="0026002F">
        <w:t xml:space="preserve"> a formal </w:t>
      </w:r>
      <w:r w:rsidR="00FD5E88" w:rsidRPr="0026002F">
        <w:t xml:space="preserve">RPT </w:t>
      </w:r>
      <w:r w:rsidR="0004683D" w:rsidRPr="0026002F">
        <w:t>review</w:t>
      </w:r>
      <w:r w:rsidR="004D5CEB" w:rsidRPr="0026002F">
        <w:t xml:space="preserve"> otherwise required</w:t>
      </w:r>
      <w:r w:rsidR="0004683D" w:rsidRPr="0026002F">
        <w:t xml:space="preserve"> in the current year will be postponed (</w:t>
      </w:r>
      <w:r w:rsidR="00E437AE" w:rsidRPr="0026002F">
        <w:t>A</w:t>
      </w:r>
      <w:r w:rsidR="0004683D" w:rsidRPr="0026002F">
        <w:t xml:space="preserve">) if </w:t>
      </w:r>
      <w:r w:rsidR="001B2B68" w:rsidRPr="0026002F">
        <w:t xml:space="preserve">by no later than June 30 of the </w:t>
      </w:r>
      <w:r w:rsidR="001B2B68" w:rsidRPr="0026002F">
        <w:rPr>
          <w:highlight w:val="yellow"/>
        </w:rPr>
        <w:t>calendar</w:t>
      </w:r>
      <w:r w:rsidR="001B2B68" w:rsidRPr="0026002F">
        <w:t xml:space="preserve"> year in which the review sought to be extended is scheduled, </w:t>
      </w:r>
      <w:r w:rsidR="0004683D" w:rsidRPr="0026002F">
        <w:t>the faculty member (</w:t>
      </w:r>
      <w:r w:rsidR="00E437AE" w:rsidRPr="0026002F">
        <w:t>1</w:t>
      </w:r>
      <w:r w:rsidR="0004683D" w:rsidRPr="0026002F">
        <w:t>) is due to and/or does give birth to a child, or (</w:t>
      </w:r>
      <w:r w:rsidR="00E437AE" w:rsidRPr="0026002F">
        <w:t>2</w:t>
      </w:r>
      <w:r w:rsidR="0004683D" w:rsidRPr="0026002F">
        <w:t>) is planning to and/or begins to serve as an eligible caregiver to the faculty member’s own newborn child or a partner's newborn child or of a newly adopted child and (</w:t>
      </w:r>
      <w:r w:rsidR="00E437AE" w:rsidRPr="0026002F">
        <w:t>B</w:t>
      </w:r>
      <w:r w:rsidR="0004683D" w:rsidRPr="0026002F">
        <w:t xml:space="preserve">) if the faculty member gives the department notice of the birth or adoption before the formal review is initiated. </w:t>
      </w:r>
    </w:p>
    <w:p w14:paraId="00708C43" w14:textId="497C70D3" w:rsidR="0004683D" w:rsidRPr="0026002F" w:rsidRDefault="0004683D" w:rsidP="00E437AE">
      <w:pPr>
        <w:pStyle w:val="BodyText"/>
        <w:spacing w:before="11" w:line="360" w:lineRule="auto"/>
        <w:ind w:left="2059"/>
      </w:pPr>
      <w:r w:rsidRPr="0026002F">
        <w:t xml:space="preserve">Births or adoptions after June 30 may </w:t>
      </w:r>
      <w:r w:rsidR="004D5CEB" w:rsidRPr="0026002F">
        <w:t>be the basis for</w:t>
      </w:r>
      <w:r w:rsidR="00A72592" w:rsidRPr="0026002F">
        <w:t xml:space="preserve"> postponing</w:t>
      </w:r>
      <w:r w:rsidR="004D5CEB" w:rsidRPr="0026002F">
        <w:t xml:space="preserve"> </w:t>
      </w:r>
      <w:r w:rsidRPr="0026002F">
        <w:t xml:space="preserve">a subsequent formal review, but not the review </w:t>
      </w:r>
      <w:r w:rsidR="00784BE2" w:rsidRPr="0026002F">
        <w:t>schedul</w:t>
      </w:r>
      <w:r w:rsidR="00CA091E" w:rsidRPr="0026002F">
        <w:t xml:space="preserve">ed </w:t>
      </w:r>
      <w:r w:rsidRPr="0026002F">
        <w:t xml:space="preserve">in the current </w:t>
      </w:r>
      <w:r w:rsidR="00A0268E" w:rsidRPr="0026002F">
        <w:rPr>
          <w:highlight w:val="yellow"/>
        </w:rPr>
        <w:t>calendar</w:t>
      </w:r>
      <w:r w:rsidR="00E54D3A" w:rsidRPr="0026002F">
        <w:t xml:space="preserve"> </w:t>
      </w:r>
      <w:r w:rsidRPr="0026002F">
        <w:t>year. An extension taken at any time in a pre-tenure probationary period will extend the date for the final tenure review.</w:t>
      </w:r>
    </w:p>
    <w:p w14:paraId="443A348F" w14:textId="24EBD98E" w:rsidR="0053545D" w:rsidRPr="004E335F" w:rsidRDefault="00DA17D5" w:rsidP="00D27179">
      <w:pPr>
        <w:pStyle w:val="BodyText"/>
        <w:numPr>
          <w:ilvl w:val="4"/>
          <w:numId w:val="1"/>
        </w:numPr>
        <w:spacing w:before="11" w:line="360" w:lineRule="auto"/>
        <w:ind w:left="2059"/>
        <w:jc w:val="left"/>
      </w:pPr>
      <w:r w:rsidRPr="0026002F">
        <w:rPr>
          <w:highlight w:val="yellow"/>
        </w:rPr>
        <w:t>For TFR.</w:t>
      </w:r>
      <w:r w:rsidR="0053545D" w:rsidRPr="0026002F">
        <w:rPr>
          <w:highlight w:val="yellow"/>
        </w:rPr>
        <w:t xml:space="preserve"> The </w:t>
      </w:r>
      <w:r w:rsidR="00136099" w:rsidRPr="0026002F">
        <w:rPr>
          <w:highlight w:val="yellow"/>
        </w:rPr>
        <w:t>dean, with notification to the</w:t>
      </w:r>
      <w:r w:rsidR="00211E0E" w:rsidRPr="0026002F">
        <w:rPr>
          <w:highlight w:val="yellow"/>
        </w:rPr>
        <w:t xml:space="preserve"> cognizant </w:t>
      </w:r>
      <w:r w:rsidR="00391870" w:rsidRPr="0026002F">
        <w:rPr>
          <w:highlight w:val="yellow"/>
        </w:rPr>
        <w:t>senior vice president</w:t>
      </w:r>
      <w:r w:rsidR="00136099" w:rsidRPr="0026002F">
        <w:rPr>
          <w:highlight w:val="yellow"/>
        </w:rPr>
        <w:t>,</w:t>
      </w:r>
      <w:r w:rsidR="0053545D" w:rsidRPr="0026002F">
        <w:rPr>
          <w:highlight w:val="yellow"/>
        </w:rPr>
        <w:t xml:space="preserve"> may grant a request of a Tenured faculty member to postpone an otherwise scheduled Tenured Faculty Review </w:t>
      </w:r>
      <w:r w:rsidR="00761215" w:rsidRPr="0026002F">
        <w:rPr>
          <w:highlight w:val="yellow"/>
        </w:rPr>
        <w:t>upon determining</w:t>
      </w:r>
      <w:r w:rsidR="0053545D" w:rsidRPr="0026002F">
        <w:rPr>
          <w:highlight w:val="yellow"/>
        </w:rPr>
        <w:t xml:space="preserve"> that </w:t>
      </w:r>
      <w:r w:rsidR="00761215" w:rsidRPr="0026002F">
        <w:rPr>
          <w:highlight w:val="yellow"/>
        </w:rPr>
        <w:t>(</w:t>
      </w:r>
      <w:r w:rsidR="009B7EE9" w:rsidRPr="0026002F">
        <w:rPr>
          <w:highlight w:val="yellow"/>
        </w:rPr>
        <w:t>A</w:t>
      </w:r>
      <w:r w:rsidR="00761215" w:rsidRPr="0026002F">
        <w:rPr>
          <w:highlight w:val="yellow"/>
        </w:rPr>
        <w:t xml:space="preserve">) </w:t>
      </w:r>
      <w:r w:rsidR="0053545D" w:rsidRPr="0026002F">
        <w:rPr>
          <w:highlight w:val="yellow"/>
        </w:rPr>
        <w:t>such po</w:t>
      </w:r>
      <w:r w:rsidR="00761215" w:rsidRPr="0026002F">
        <w:rPr>
          <w:highlight w:val="yellow"/>
        </w:rPr>
        <w:t>stponement is</w:t>
      </w:r>
      <w:r w:rsidR="0053545D" w:rsidRPr="0026002F">
        <w:rPr>
          <w:highlight w:val="yellow"/>
        </w:rPr>
        <w:t xml:space="preserve"> reasonably necessary as a result of the faculty member being </w:t>
      </w:r>
      <w:r w:rsidR="00761215" w:rsidRPr="0026002F">
        <w:rPr>
          <w:highlight w:val="yellow"/>
        </w:rPr>
        <w:t>due to or giving birth, or serving as a caregiver for the faculty member</w:t>
      </w:r>
      <w:r w:rsidR="007F427D" w:rsidRPr="0026002F">
        <w:rPr>
          <w:highlight w:val="yellow"/>
        </w:rPr>
        <w:t>’s</w:t>
      </w:r>
      <w:r w:rsidR="00761215" w:rsidRPr="0026002F">
        <w:rPr>
          <w:highlight w:val="yellow"/>
        </w:rPr>
        <w:t xml:space="preserve"> or partner’s newborn or newly adopted child, during the period the faculty </w:t>
      </w:r>
      <w:r w:rsidR="00761215" w:rsidRPr="004E335F">
        <w:rPr>
          <w:highlight w:val="yellow"/>
        </w:rPr>
        <w:t>member would otherwise prepare for the scheduled formal review</w:t>
      </w:r>
      <w:r w:rsidR="00761215" w:rsidRPr="004E335F">
        <w:t xml:space="preserve">, and </w:t>
      </w:r>
      <w:r w:rsidR="009B7EE9" w:rsidRPr="004E335F">
        <w:t>(B</w:t>
      </w:r>
      <w:r w:rsidR="002806A7" w:rsidRPr="004E335F">
        <w:t xml:space="preserve">) </w:t>
      </w:r>
      <w:r w:rsidR="00761215" w:rsidRPr="004E335F">
        <w:t xml:space="preserve">provided that the faculty member gives notice of the birth or adoption to the department before the formal review is initiated. </w:t>
      </w:r>
      <w:r w:rsidR="0053545D" w:rsidRPr="004E335F">
        <w:t xml:space="preserve"> </w:t>
      </w:r>
    </w:p>
    <w:p w14:paraId="0E7BFF01" w14:textId="77777777" w:rsidR="008B1C9F" w:rsidRPr="00A37887" w:rsidRDefault="008B1C9F" w:rsidP="00E92882">
      <w:pPr>
        <w:pStyle w:val="BodyText"/>
        <w:spacing w:before="11" w:line="360" w:lineRule="auto"/>
      </w:pPr>
      <w:bookmarkStart w:id="0" w:name="_GoBack"/>
      <w:bookmarkEnd w:id="0"/>
    </w:p>
    <w:p w14:paraId="736F8121" w14:textId="2ACEAEF7" w:rsidR="00B90A83" w:rsidRPr="00A37887" w:rsidRDefault="0014086E" w:rsidP="00E92882">
      <w:pPr>
        <w:pStyle w:val="BodyText"/>
        <w:numPr>
          <w:ilvl w:val="2"/>
          <w:numId w:val="1"/>
        </w:numPr>
        <w:spacing w:before="11" w:line="360" w:lineRule="auto"/>
        <w:rPr>
          <w:highlight w:val="green"/>
        </w:rPr>
      </w:pPr>
      <w:r w:rsidRPr="00A37887">
        <w:rPr>
          <w:highlight w:val="green"/>
        </w:rPr>
        <w:t>Career-line faculty</w:t>
      </w:r>
      <w:r w:rsidR="00EA093D" w:rsidRPr="00A37887">
        <w:rPr>
          <w:highlight w:val="green"/>
        </w:rPr>
        <w:t xml:space="preserve">.  </w:t>
      </w:r>
      <w:r w:rsidRPr="00A37887">
        <w:rPr>
          <w:highlight w:val="green"/>
        </w:rPr>
        <w:t xml:space="preserve"> </w:t>
      </w:r>
    </w:p>
    <w:p w14:paraId="0B2879A0" w14:textId="2D78F095" w:rsidR="00EA093D" w:rsidRPr="00A37887" w:rsidRDefault="00B90A83" w:rsidP="00B90A83">
      <w:pPr>
        <w:rPr>
          <w:highlight w:val="green"/>
        </w:rPr>
      </w:pPr>
      <w:r w:rsidRPr="00A37887">
        <w:rPr>
          <w:highlight w:val="green"/>
        </w:rPr>
        <w:br w:type="page"/>
      </w:r>
    </w:p>
    <w:p w14:paraId="77454FB4" w14:textId="2759F98D" w:rsidR="00032443" w:rsidRPr="00C66258" w:rsidRDefault="00EA093D" w:rsidP="00E92882">
      <w:pPr>
        <w:pStyle w:val="BodyText"/>
        <w:numPr>
          <w:ilvl w:val="3"/>
          <w:numId w:val="1"/>
        </w:numPr>
        <w:spacing w:before="11" w:line="360" w:lineRule="auto"/>
      </w:pPr>
      <w:r w:rsidRPr="004E335F">
        <w:rPr>
          <w:highlight w:val="green"/>
        </w:rPr>
        <w:lastRenderedPageBreak/>
        <w:t>For a Career-line faculty m</w:t>
      </w:r>
      <w:r w:rsidR="004F018B" w:rsidRPr="004E335F">
        <w:rPr>
          <w:highlight w:val="green"/>
        </w:rPr>
        <w:t>ember,</w:t>
      </w:r>
      <w:r w:rsidRPr="004E335F">
        <w:rPr>
          <w:highlight w:val="green"/>
        </w:rPr>
        <w:t xml:space="preserve"> an e</w:t>
      </w:r>
      <w:r w:rsidRPr="00C66258">
        <w:rPr>
          <w:highlight w:val="green"/>
        </w:rPr>
        <w:t xml:space="preserve">xtension may be requested to postpone a formal review that would otherwise be </w:t>
      </w:r>
      <w:r w:rsidR="00E92882" w:rsidRPr="00C66258">
        <w:rPr>
          <w:highlight w:val="green"/>
        </w:rPr>
        <w:t>scheduled</w:t>
      </w:r>
      <w:r w:rsidRPr="00C66258">
        <w:rPr>
          <w:highlight w:val="green"/>
        </w:rPr>
        <w:t xml:space="preserve"> during a certain year for purposes of the periodic review process required by</w:t>
      </w:r>
      <w:r w:rsidR="00E92882" w:rsidRPr="00C66258">
        <w:rPr>
          <w:highlight w:val="green"/>
        </w:rPr>
        <w:t xml:space="preserve"> University Regulations (see </w:t>
      </w:r>
      <w:hyperlink r:id="rId17" w:history="1">
        <w:r w:rsidRPr="00F21DE7">
          <w:rPr>
            <w:rStyle w:val="Hyperlink"/>
            <w:highlight w:val="green"/>
          </w:rPr>
          <w:t>Policy 6-310</w:t>
        </w:r>
      </w:hyperlink>
      <w:r w:rsidR="00F85318" w:rsidRPr="00C66258">
        <w:rPr>
          <w:highlight w:val="green"/>
        </w:rPr>
        <w:t>—Reviews of Career-line Faculty</w:t>
      </w:r>
      <w:r w:rsidR="00E92882" w:rsidRPr="00C66258">
        <w:rPr>
          <w:highlight w:val="green"/>
        </w:rPr>
        <w:t>, or Rule 6-310 QIDTP, and the academic unit’s approved Statement of Rules adopted pursuant to either</w:t>
      </w:r>
      <w:r w:rsidR="00F85318" w:rsidRPr="00C66258">
        <w:rPr>
          <w:highlight w:val="green"/>
        </w:rPr>
        <w:t xml:space="preserve"> that Policy or Rule</w:t>
      </w:r>
      <w:r w:rsidR="00136099" w:rsidRPr="00C66258">
        <w:rPr>
          <w:highlight w:val="green"/>
        </w:rPr>
        <w:t>),</w:t>
      </w:r>
      <w:r w:rsidRPr="00C66258">
        <w:rPr>
          <w:highlight w:val="green"/>
        </w:rPr>
        <w:t xml:space="preserve"> </w:t>
      </w:r>
      <w:r w:rsidR="00E92882" w:rsidRPr="00C66258">
        <w:rPr>
          <w:highlight w:val="green"/>
        </w:rPr>
        <w:t xml:space="preserve">which </w:t>
      </w:r>
      <w:r w:rsidRPr="00C66258">
        <w:rPr>
          <w:highlight w:val="green"/>
        </w:rPr>
        <w:t>typically</w:t>
      </w:r>
      <w:r w:rsidR="00377AB7" w:rsidRPr="00C66258">
        <w:rPr>
          <w:highlight w:val="green"/>
        </w:rPr>
        <w:t xml:space="preserve"> must</w:t>
      </w:r>
      <w:r w:rsidRPr="00C66258">
        <w:rPr>
          <w:highlight w:val="green"/>
        </w:rPr>
        <w:t xml:space="preserve"> </w:t>
      </w:r>
      <w:r w:rsidR="00E92882" w:rsidRPr="00C66258">
        <w:rPr>
          <w:highlight w:val="green"/>
        </w:rPr>
        <w:t xml:space="preserve">occur </w:t>
      </w:r>
      <w:r w:rsidR="00377AB7" w:rsidRPr="00C66258">
        <w:rPr>
          <w:highlight w:val="green"/>
        </w:rPr>
        <w:t>every five years</w:t>
      </w:r>
      <w:r w:rsidRPr="00C66258">
        <w:rPr>
          <w:highlight w:val="green"/>
        </w:rPr>
        <w:t xml:space="preserve">, </w:t>
      </w:r>
      <w:r w:rsidR="00377AB7" w:rsidRPr="00C66258">
        <w:rPr>
          <w:highlight w:val="green"/>
        </w:rPr>
        <w:t xml:space="preserve">but </w:t>
      </w:r>
      <w:r w:rsidR="00E92882" w:rsidRPr="00C66258">
        <w:rPr>
          <w:highlight w:val="green"/>
        </w:rPr>
        <w:t xml:space="preserve">may occur at shorter intervals for purposes of a reappointment, </w:t>
      </w:r>
      <w:r w:rsidR="00377AB7" w:rsidRPr="00C66258">
        <w:rPr>
          <w:highlight w:val="green"/>
        </w:rPr>
        <w:t xml:space="preserve">or under </w:t>
      </w:r>
      <w:r w:rsidR="00E92882" w:rsidRPr="00C66258">
        <w:rPr>
          <w:highlight w:val="green"/>
        </w:rPr>
        <w:t xml:space="preserve">the </w:t>
      </w:r>
      <w:r w:rsidR="000C797C" w:rsidRPr="00C66258">
        <w:rPr>
          <w:highlight w:val="green"/>
        </w:rPr>
        <w:t xml:space="preserve">specific </w:t>
      </w:r>
      <w:r w:rsidR="00E92882" w:rsidRPr="00C66258">
        <w:rPr>
          <w:highlight w:val="green"/>
        </w:rPr>
        <w:t xml:space="preserve">terms of an </w:t>
      </w:r>
      <w:r w:rsidR="00BF3FC7" w:rsidRPr="00C66258">
        <w:rPr>
          <w:highlight w:val="green"/>
        </w:rPr>
        <w:t>individual faculty appointment or employment contract</w:t>
      </w:r>
      <w:r w:rsidR="0014086E" w:rsidRPr="00C66258">
        <w:rPr>
          <w:highlight w:val="green"/>
        </w:rPr>
        <w:t>.</w:t>
      </w:r>
      <w:r w:rsidR="00B63981" w:rsidRPr="00C66258">
        <w:rPr>
          <w:highlight w:val="green"/>
        </w:rPr>
        <w:t xml:space="preserve"> </w:t>
      </w:r>
    </w:p>
    <w:p w14:paraId="79DD4296" w14:textId="77777777" w:rsidR="00656A0C" w:rsidRPr="00C66258" w:rsidRDefault="00B63981" w:rsidP="00E92882">
      <w:pPr>
        <w:pStyle w:val="BodyText"/>
        <w:spacing w:before="11" w:line="360" w:lineRule="auto"/>
        <w:ind w:left="1701"/>
        <w:rPr>
          <w:highlight w:val="green"/>
        </w:rPr>
      </w:pPr>
      <w:r w:rsidRPr="00C66258">
        <w:rPr>
          <w:highlight w:val="green"/>
        </w:rPr>
        <w:t xml:space="preserve">Note however that </w:t>
      </w:r>
      <w:r w:rsidR="00C746A8" w:rsidRPr="00C66258">
        <w:rPr>
          <w:highlight w:val="green"/>
        </w:rPr>
        <w:t xml:space="preserve">taking a review timetable extension under this Policy cannot, alone, extend the duration of a </w:t>
      </w:r>
      <w:r w:rsidR="000C797C" w:rsidRPr="00C66258">
        <w:rPr>
          <w:highlight w:val="green"/>
        </w:rPr>
        <w:t xml:space="preserve">limited term </w:t>
      </w:r>
      <w:r w:rsidR="00C746A8" w:rsidRPr="00C66258">
        <w:rPr>
          <w:highlight w:val="green"/>
        </w:rPr>
        <w:t xml:space="preserve">faculty </w:t>
      </w:r>
      <w:r w:rsidR="00C746A8" w:rsidRPr="00C66258">
        <w:rPr>
          <w:i/>
          <w:highlight w:val="green"/>
        </w:rPr>
        <w:t>appointment</w:t>
      </w:r>
      <w:r w:rsidR="00C746A8" w:rsidRPr="00C66258">
        <w:rPr>
          <w:highlight w:val="green"/>
        </w:rPr>
        <w:t xml:space="preserve"> or the duration of an</w:t>
      </w:r>
      <w:r w:rsidR="000C797C" w:rsidRPr="00C66258">
        <w:rPr>
          <w:highlight w:val="green"/>
        </w:rPr>
        <w:t xml:space="preserve"> existing</w:t>
      </w:r>
      <w:r w:rsidR="00C746A8" w:rsidRPr="00C66258">
        <w:rPr>
          <w:highlight w:val="green"/>
        </w:rPr>
        <w:t xml:space="preserve"> </w:t>
      </w:r>
      <w:r w:rsidR="00C746A8" w:rsidRPr="00C66258">
        <w:rPr>
          <w:i/>
          <w:highlight w:val="green"/>
        </w:rPr>
        <w:t>employment contract</w:t>
      </w:r>
      <w:r w:rsidR="00C746A8" w:rsidRPr="00C66258">
        <w:rPr>
          <w:highlight w:val="green"/>
        </w:rPr>
        <w:t xml:space="preserve">. </w:t>
      </w:r>
      <w:r w:rsidR="00AA05B6" w:rsidRPr="00C66258">
        <w:rPr>
          <w:highlight w:val="green"/>
        </w:rPr>
        <w:t>Because e</w:t>
      </w:r>
      <w:r w:rsidR="00433132" w:rsidRPr="00C66258">
        <w:rPr>
          <w:highlight w:val="green"/>
        </w:rPr>
        <w:t xml:space="preserve">ach appointment of a Career-line faculty member automatically ends as of the </w:t>
      </w:r>
      <w:r w:rsidR="00FE4ADA" w:rsidRPr="00C66258">
        <w:rPr>
          <w:highlight w:val="green"/>
        </w:rPr>
        <w:t xml:space="preserve">end of the </w:t>
      </w:r>
      <w:r w:rsidR="006D5BF5" w:rsidRPr="00C66258">
        <w:rPr>
          <w:highlight w:val="green"/>
        </w:rPr>
        <w:t xml:space="preserve">limited </w:t>
      </w:r>
      <w:r w:rsidR="00FE4ADA" w:rsidRPr="00C66258">
        <w:rPr>
          <w:highlight w:val="green"/>
        </w:rPr>
        <w:t>term</w:t>
      </w:r>
      <w:r w:rsidR="00433132" w:rsidRPr="00C66258">
        <w:rPr>
          <w:highlight w:val="green"/>
        </w:rPr>
        <w:t xml:space="preserve"> specified when the appointment was</w:t>
      </w:r>
      <w:r w:rsidR="00FE4ADA" w:rsidRPr="00C66258">
        <w:rPr>
          <w:highlight w:val="green"/>
        </w:rPr>
        <w:t xml:space="preserve"> </w:t>
      </w:r>
      <w:r w:rsidR="00656A0C" w:rsidRPr="00C66258">
        <w:rPr>
          <w:highlight w:val="green"/>
        </w:rPr>
        <w:t>made</w:t>
      </w:r>
      <w:r w:rsidR="006D5BF5" w:rsidRPr="00C66258">
        <w:rPr>
          <w:highlight w:val="green"/>
        </w:rPr>
        <w:t>,</w:t>
      </w:r>
      <w:r w:rsidR="00433132" w:rsidRPr="00C66258">
        <w:rPr>
          <w:highlight w:val="green"/>
        </w:rPr>
        <w:t xml:space="preserve"> </w:t>
      </w:r>
      <w:r w:rsidR="00FE4ADA" w:rsidRPr="00C66258">
        <w:rPr>
          <w:highlight w:val="green"/>
        </w:rPr>
        <w:t xml:space="preserve">continuing as a faculty member after that term </w:t>
      </w:r>
      <w:r w:rsidR="00AA05B6" w:rsidRPr="00C66258">
        <w:rPr>
          <w:highlight w:val="green"/>
        </w:rPr>
        <w:t xml:space="preserve">ends </w:t>
      </w:r>
      <w:r w:rsidR="00FE4ADA" w:rsidRPr="00C66258">
        <w:rPr>
          <w:highlight w:val="green"/>
        </w:rPr>
        <w:t xml:space="preserve">can only occur through </w:t>
      </w:r>
      <w:r w:rsidR="00656A0C" w:rsidRPr="00C66258">
        <w:rPr>
          <w:highlight w:val="green"/>
        </w:rPr>
        <w:t xml:space="preserve">a </w:t>
      </w:r>
      <w:r w:rsidR="00AA05B6" w:rsidRPr="00C66258">
        <w:rPr>
          <w:highlight w:val="green"/>
        </w:rPr>
        <w:t xml:space="preserve">separate process of </w:t>
      </w:r>
      <w:r w:rsidR="00FE4ADA" w:rsidRPr="00C66258">
        <w:rPr>
          <w:highlight w:val="green"/>
        </w:rPr>
        <w:t>reappointment to an additional term (see Policies 6-300 and 6-302).</w:t>
      </w:r>
    </w:p>
    <w:p w14:paraId="306960BF" w14:textId="5B907415" w:rsidR="00244AF5" w:rsidRPr="00F36D0F" w:rsidRDefault="00656A0C" w:rsidP="00E92882">
      <w:pPr>
        <w:pStyle w:val="BodyText"/>
        <w:spacing w:before="11" w:line="360" w:lineRule="auto"/>
        <w:ind w:left="1701"/>
      </w:pPr>
      <w:r w:rsidRPr="00C66258">
        <w:rPr>
          <w:highlight w:val="green"/>
        </w:rPr>
        <w:t>Likewise, e</w:t>
      </w:r>
      <w:r w:rsidR="003142B2" w:rsidRPr="00C66258">
        <w:rPr>
          <w:highlight w:val="green"/>
        </w:rPr>
        <w:t xml:space="preserve">xtending </w:t>
      </w:r>
      <w:r w:rsidR="00AA05B6" w:rsidRPr="00C66258">
        <w:rPr>
          <w:highlight w:val="green"/>
        </w:rPr>
        <w:t xml:space="preserve">or otherwise modifying </w:t>
      </w:r>
      <w:r w:rsidR="003142B2" w:rsidRPr="00C66258">
        <w:rPr>
          <w:highlight w:val="green"/>
        </w:rPr>
        <w:t xml:space="preserve">an </w:t>
      </w:r>
      <w:r w:rsidRPr="00C66258">
        <w:rPr>
          <w:highlight w:val="green"/>
        </w:rPr>
        <w:t xml:space="preserve">existing </w:t>
      </w:r>
      <w:r w:rsidR="003142B2" w:rsidRPr="00C66258">
        <w:rPr>
          <w:highlight w:val="green"/>
        </w:rPr>
        <w:t xml:space="preserve">employment contract also </w:t>
      </w:r>
      <w:r w:rsidRPr="00C66258">
        <w:rPr>
          <w:highlight w:val="green"/>
        </w:rPr>
        <w:t xml:space="preserve">would require a </w:t>
      </w:r>
      <w:r w:rsidR="00AA05B6" w:rsidRPr="00C66258">
        <w:rPr>
          <w:highlight w:val="green"/>
        </w:rPr>
        <w:t>process</w:t>
      </w:r>
      <w:r w:rsidRPr="00C66258">
        <w:rPr>
          <w:highlight w:val="green"/>
        </w:rPr>
        <w:t xml:space="preserve"> separate from the granting of an extension under this Policy. T</w:t>
      </w:r>
      <w:r w:rsidR="009A17A0" w:rsidRPr="00C66258">
        <w:rPr>
          <w:highlight w:val="green"/>
        </w:rPr>
        <w:t>o serve the purposes of this Policy the University encourages reasonable such modifications</w:t>
      </w:r>
      <w:r w:rsidRPr="00C66258">
        <w:rPr>
          <w:highlight w:val="green"/>
        </w:rPr>
        <w:t xml:space="preserve"> of employment contracts</w:t>
      </w:r>
      <w:r w:rsidR="009A17A0" w:rsidRPr="00C66258">
        <w:rPr>
          <w:highlight w:val="green"/>
        </w:rPr>
        <w:t>.</w:t>
      </w:r>
      <w:r w:rsidR="00C746A8" w:rsidRPr="00C66258">
        <w:rPr>
          <w:highlight w:val="green"/>
        </w:rPr>
        <w:t xml:space="preserve"> </w:t>
      </w:r>
      <w:r w:rsidR="007C517C" w:rsidRPr="00C66258">
        <w:rPr>
          <w:highlight w:val="green"/>
        </w:rPr>
        <w:t xml:space="preserve">The cognizant </w:t>
      </w:r>
      <w:r w:rsidRPr="00C66258">
        <w:rPr>
          <w:highlight w:val="green"/>
        </w:rPr>
        <w:t xml:space="preserve">senior </w:t>
      </w:r>
      <w:r w:rsidR="007C517C" w:rsidRPr="00C66258">
        <w:rPr>
          <w:highlight w:val="green"/>
        </w:rPr>
        <w:t>vice president may provide guidance for conducting a reappointment or</w:t>
      </w:r>
      <w:r w:rsidRPr="00C66258">
        <w:rPr>
          <w:highlight w:val="green"/>
        </w:rPr>
        <w:t xml:space="preserve"> modifying an</w:t>
      </w:r>
      <w:r w:rsidR="007C517C" w:rsidRPr="00C66258">
        <w:rPr>
          <w:highlight w:val="green"/>
        </w:rPr>
        <w:t xml:space="preserve"> employment contract in conjunction with the taking of a review timetable extension</w:t>
      </w:r>
      <w:r w:rsidRPr="00C66258">
        <w:rPr>
          <w:highlight w:val="green"/>
        </w:rPr>
        <w:t xml:space="preserve"> by a Career-line facult</w:t>
      </w:r>
      <w:r w:rsidR="00D80766" w:rsidRPr="00C66258">
        <w:rPr>
          <w:highlight w:val="green"/>
        </w:rPr>
        <w:t>y</w:t>
      </w:r>
      <w:r w:rsidRPr="00C66258">
        <w:rPr>
          <w:highlight w:val="green"/>
        </w:rPr>
        <w:t xml:space="preserve"> mem</w:t>
      </w:r>
      <w:r w:rsidRPr="00F36D0F">
        <w:rPr>
          <w:highlight w:val="green"/>
        </w:rPr>
        <w:t>ber</w:t>
      </w:r>
      <w:r w:rsidR="007C517C" w:rsidRPr="00F36D0F">
        <w:rPr>
          <w:highlight w:val="green"/>
        </w:rPr>
        <w:t>.</w:t>
      </w:r>
    </w:p>
    <w:p w14:paraId="02EF8330" w14:textId="77777777" w:rsidR="000F08AA" w:rsidRPr="00F36D0F" w:rsidRDefault="000F08AA" w:rsidP="00E57032">
      <w:pPr>
        <w:pStyle w:val="BodyText"/>
        <w:spacing w:before="11" w:line="360" w:lineRule="auto"/>
      </w:pPr>
    </w:p>
    <w:p w14:paraId="0FB8ABAE" w14:textId="6F3EF171" w:rsidR="00CA091E" w:rsidRPr="00F36D0F" w:rsidRDefault="00CB00BD" w:rsidP="00E57032">
      <w:pPr>
        <w:pStyle w:val="ListParagraph"/>
        <w:numPr>
          <w:ilvl w:val="2"/>
          <w:numId w:val="1"/>
        </w:numPr>
        <w:tabs>
          <w:tab w:val="left" w:pos="1341"/>
        </w:tabs>
        <w:spacing w:line="360" w:lineRule="auto"/>
      </w:pPr>
      <w:r w:rsidRPr="00F36D0F">
        <w:t>Named Positions</w:t>
      </w:r>
      <w:r w:rsidR="00CA091E" w:rsidRPr="00F36D0F">
        <w:t xml:space="preserve">, </w:t>
      </w:r>
    </w:p>
    <w:p w14:paraId="5EE45876" w14:textId="43A695FA" w:rsidR="00687C0A" w:rsidRPr="00F36D0F" w:rsidRDefault="00CA091E" w:rsidP="00E57032">
      <w:pPr>
        <w:pStyle w:val="ListParagraph"/>
        <w:numPr>
          <w:ilvl w:val="3"/>
          <w:numId w:val="1"/>
        </w:numPr>
        <w:spacing w:line="360" w:lineRule="auto"/>
      </w:pPr>
      <w:r w:rsidRPr="00F36D0F">
        <w:t xml:space="preserve">With advance written approval of the cognizant senior vice president (after consultation with Vice President for Institutional Advancement), an extension with specified terms may be taken </w:t>
      </w:r>
      <w:r w:rsidR="000238C4" w:rsidRPr="00F36D0F">
        <w:t xml:space="preserve">under this Policy </w:t>
      </w:r>
      <w:r w:rsidRPr="00F36D0F">
        <w:t xml:space="preserve">to postpone a formal review </w:t>
      </w:r>
      <w:r w:rsidR="00232448" w:rsidRPr="00F36D0F">
        <w:t xml:space="preserve">that is </w:t>
      </w:r>
      <w:r w:rsidRPr="00F36D0F">
        <w:t xml:space="preserve">otherwise required because the faculty member holds a special “named position” </w:t>
      </w:r>
      <w:r w:rsidR="00232448" w:rsidRPr="00F36D0F">
        <w:t xml:space="preserve">as </w:t>
      </w:r>
      <w:r w:rsidRPr="00F36D0F">
        <w:t xml:space="preserve">governed by Policy 9-003—Endowed </w:t>
      </w:r>
      <w:r w:rsidRPr="00F36D0F">
        <w:lastRenderedPageBreak/>
        <w:t xml:space="preserve">Chairs. </w:t>
      </w:r>
    </w:p>
    <w:p w14:paraId="7922801B" w14:textId="77777777" w:rsidR="00687C0A" w:rsidRPr="00F36D0F" w:rsidRDefault="00687C0A" w:rsidP="00E57032">
      <w:pPr>
        <w:pStyle w:val="BodyText"/>
        <w:spacing w:before="11" w:line="360" w:lineRule="auto"/>
      </w:pPr>
    </w:p>
    <w:p w14:paraId="159EBEC8" w14:textId="267017FA" w:rsidR="00C734F7" w:rsidRPr="00F36D0F" w:rsidRDefault="00687C0A" w:rsidP="00E57032">
      <w:pPr>
        <w:pStyle w:val="ListParagraph"/>
        <w:numPr>
          <w:ilvl w:val="2"/>
          <w:numId w:val="1"/>
        </w:numPr>
        <w:tabs>
          <w:tab w:val="left" w:pos="1341"/>
        </w:tabs>
        <w:spacing w:line="360" w:lineRule="auto"/>
      </w:pPr>
      <w:r w:rsidRPr="00F36D0F">
        <w:t xml:space="preserve">Revocation of request.  </w:t>
      </w:r>
    </w:p>
    <w:p w14:paraId="5416A11A" w14:textId="03ECBC75" w:rsidR="00FA6213" w:rsidRPr="00F36D0F" w:rsidRDefault="004F018B" w:rsidP="00E57032">
      <w:pPr>
        <w:pStyle w:val="ListParagraph"/>
        <w:tabs>
          <w:tab w:val="left" w:pos="1341"/>
        </w:tabs>
        <w:spacing w:line="360" w:lineRule="auto"/>
        <w:ind w:left="1341" w:firstLine="0"/>
      </w:pPr>
      <w:r w:rsidRPr="00F36D0F">
        <w:t xml:space="preserve">A previously submitted request for a timetable extension </w:t>
      </w:r>
      <w:r w:rsidR="00ED25F3" w:rsidRPr="00F36D0F">
        <w:rPr>
          <w:highlight w:val="green"/>
        </w:rPr>
        <w:t>for any formal review</w:t>
      </w:r>
      <w:r w:rsidR="00ED25F3" w:rsidRPr="00F36D0F">
        <w:t xml:space="preserve"> </w:t>
      </w:r>
      <w:r w:rsidRPr="00F36D0F">
        <w:t>may be revoked by written notice from the faculty member, submitted before the date on which action would ordinarily be taken to begin a formal review in that year's review cycle.</w:t>
      </w:r>
      <w:r w:rsidR="00423DB0" w:rsidRPr="00F36D0F" w:rsidDel="008C64E5">
        <w:t xml:space="preserve"> </w:t>
      </w:r>
    </w:p>
    <w:p w14:paraId="2FFB5FE9" w14:textId="77777777" w:rsidR="00C17E6D" w:rsidRPr="00F36D0F" w:rsidRDefault="00C17E6D" w:rsidP="005251AD">
      <w:pPr>
        <w:pStyle w:val="ListParagraph"/>
        <w:tabs>
          <w:tab w:val="left" w:pos="1341"/>
        </w:tabs>
        <w:spacing w:line="360" w:lineRule="auto"/>
        <w:ind w:left="1341" w:firstLine="0"/>
        <w:jc w:val="both"/>
      </w:pPr>
    </w:p>
    <w:p w14:paraId="01F95E70" w14:textId="557ABBA0" w:rsidR="00FA6213" w:rsidRPr="00F36D0F" w:rsidRDefault="00651B8B" w:rsidP="005251AD">
      <w:pPr>
        <w:pStyle w:val="ListParagraph"/>
        <w:numPr>
          <w:ilvl w:val="1"/>
          <w:numId w:val="1"/>
        </w:numPr>
        <w:tabs>
          <w:tab w:val="left" w:pos="981"/>
        </w:tabs>
        <w:spacing w:line="360" w:lineRule="auto"/>
        <w:jc w:val="both"/>
        <w:rPr>
          <w:b/>
        </w:rPr>
      </w:pPr>
      <w:r w:rsidRPr="00F36D0F">
        <w:rPr>
          <w:b/>
        </w:rPr>
        <w:t>Procedures</w:t>
      </w:r>
      <w:r w:rsidR="003029DC" w:rsidRPr="00F36D0F">
        <w:rPr>
          <w:b/>
        </w:rPr>
        <w:t xml:space="preserve">: </w:t>
      </w:r>
      <w:r w:rsidRPr="00F36D0F">
        <w:rPr>
          <w:b/>
        </w:rPr>
        <w:t xml:space="preserve">Request for Benefit, </w:t>
      </w:r>
      <w:r w:rsidR="00FA6213" w:rsidRPr="00F36D0F">
        <w:rPr>
          <w:b/>
        </w:rPr>
        <w:t>Notification</w:t>
      </w:r>
      <w:r w:rsidRPr="00F36D0F">
        <w:rPr>
          <w:b/>
        </w:rPr>
        <w:t xml:space="preserve"> of Administrators, Timing</w:t>
      </w:r>
      <w:r w:rsidR="00FA6213" w:rsidRPr="00F36D0F">
        <w:rPr>
          <w:b/>
        </w:rPr>
        <w:t>.</w:t>
      </w:r>
    </w:p>
    <w:p w14:paraId="05BA992A" w14:textId="4FCD1C85" w:rsidR="003029DC" w:rsidRPr="00F36D0F" w:rsidRDefault="005251AD" w:rsidP="009E60E0">
      <w:pPr>
        <w:pStyle w:val="ListParagraph"/>
        <w:tabs>
          <w:tab w:val="left" w:pos="1341"/>
        </w:tabs>
        <w:ind w:left="0" w:firstLine="0"/>
        <w:contextualSpacing/>
      </w:pPr>
      <w:r w:rsidRPr="00F36D0F">
        <w:tab/>
      </w:r>
      <w:r w:rsidR="00124636" w:rsidRPr="00F36D0F">
        <w:t xml:space="preserve">A faculty member requesting a benefit under this Policy shall </w:t>
      </w:r>
    </w:p>
    <w:p w14:paraId="0ACBFDC0" w14:textId="77777777" w:rsidR="009E60E0" w:rsidRPr="00F36D0F" w:rsidRDefault="009E60E0" w:rsidP="009E60E0">
      <w:pPr>
        <w:pStyle w:val="ListParagraph"/>
        <w:tabs>
          <w:tab w:val="left" w:pos="1341"/>
        </w:tabs>
        <w:ind w:left="0" w:firstLine="0"/>
        <w:contextualSpacing/>
      </w:pPr>
    </w:p>
    <w:p w14:paraId="38BA0427" w14:textId="3002DDB7" w:rsidR="003029DC" w:rsidRPr="00F36D0F" w:rsidRDefault="00124636" w:rsidP="00900A02">
      <w:pPr>
        <w:pStyle w:val="ListParagraph"/>
        <w:numPr>
          <w:ilvl w:val="3"/>
          <w:numId w:val="1"/>
        </w:numPr>
        <w:tabs>
          <w:tab w:val="left" w:pos="1341"/>
        </w:tabs>
        <w:spacing w:line="360" w:lineRule="auto"/>
      </w:pPr>
      <w:r w:rsidRPr="00F36D0F">
        <w:t>complete th</w:t>
      </w:r>
      <w:r w:rsidRPr="00F36D0F">
        <w:rPr>
          <w:color w:val="auto"/>
        </w:rPr>
        <w:t xml:space="preserve">e </w:t>
      </w:r>
      <w:r w:rsidR="007D0FCC" w:rsidRPr="00F36D0F">
        <w:rPr>
          <w:color w:val="auto"/>
        </w:rPr>
        <w:t>appropriate</w:t>
      </w:r>
      <w:r w:rsidRPr="00F36D0F">
        <w:rPr>
          <w:color w:val="auto"/>
        </w:rPr>
        <w:t xml:space="preserve"> </w:t>
      </w:r>
      <w:r w:rsidRPr="00F36D0F">
        <w:t>approved University form (</w:t>
      </w:r>
      <w:hyperlink r:id="rId18" w:history="1">
        <w:r w:rsidRPr="00F36D0F">
          <w:rPr>
            <w:rStyle w:val="Hyperlink"/>
          </w:rPr>
          <w:t>F</w:t>
        </w:r>
        <w:r w:rsidRPr="00F36D0F">
          <w:rPr>
            <w:rStyle w:val="Hyperlink"/>
          </w:rPr>
          <w:t>aculty Parental Benefit Request form</w:t>
        </w:r>
      </w:hyperlink>
      <w:r w:rsidRPr="00F36D0F">
        <w:t>)</w:t>
      </w:r>
      <w:r w:rsidR="007D0FCC" w:rsidRPr="00F36D0F">
        <w:t>,</w:t>
      </w:r>
      <w:r w:rsidRPr="00F36D0F">
        <w:t xml:space="preserve"> </w:t>
      </w:r>
      <w:r w:rsidR="007D0FCC" w:rsidRPr="00F36D0F">
        <w:t>indicating whether the request is for a parental leave of absence with modified duties benefit</w:t>
      </w:r>
      <w:r w:rsidR="003A4528" w:rsidRPr="00F36D0F">
        <w:t>,</w:t>
      </w:r>
      <w:r w:rsidR="007D0FCC" w:rsidRPr="00F36D0F">
        <w:t xml:space="preserve"> or a review</w:t>
      </w:r>
      <w:r w:rsidR="003029DC" w:rsidRPr="00F36D0F">
        <w:t xml:space="preserve"> timetable</w:t>
      </w:r>
      <w:r w:rsidR="007D0FCC" w:rsidRPr="00F36D0F">
        <w:t xml:space="preserve"> extension benefit</w:t>
      </w:r>
      <w:r w:rsidR="003A4528" w:rsidRPr="00F36D0F">
        <w:t>,</w:t>
      </w:r>
      <w:r w:rsidR="007D0FCC" w:rsidRPr="00F36D0F">
        <w:t xml:space="preserve"> or both,</w:t>
      </w:r>
    </w:p>
    <w:p w14:paraId="2E62EFDC" w14:textId="4EF857BC" w:rsidR="003029DC" w:rsidRPr="00F36D0F" w:rsidRDefault="00124636" w:rsidP="009717E7">
      <w:pPr>
        <w:pStyle w:val="ListParagraph"/>
        <w:numPr>
          <w:ilvl w:val="3"/>
          <w:numId w:val="1"/>
        </w:numPr>
        <w:tabs>
          <w:tab w:val="left" w:pos="1341"/>
        </w:tabs>
        <w:spacing w:line="360" w:lineRule="auto"/>
      </w:pPr>
      <w:r w:rsidRPr="00F36D0F">
        <w:t xml:space="preserve">submit the completed form to the </w:t>
      </w:r>
      <w:r w:rsidR="003029DC" w:rsidRPr="00F36D0F">
        <w:t>cognizant senior vice president, and</w:t>
      </w:r>
    </w:p>
    <w:p w14:paraId="178775D5" w14:textId="33FC5C4D" w:rsidR="00FA6213" w:rsidRPr="004E335F" w:rsidRDefault="003029DC" w:rsidP="00D0271D">
      <w:pPr>
        <w:pStyle w:val="ListParagraph"/>
        <w:numPr>
          <w:ilvl w:val="3"/>
          <w:numId w:val="1"/>
        </w:numPr>
        <w:tabs>
          <w:tab w:val="left" w:pos="1341"/>
        </w:tabs>
        <w:spacing w:line="360" w:lineRule="auto"/>
      </w:pPr>
      <w:r w:rsidRPr="00F36D0F">
        <w:t xml:space="preserve">notify the pertinent department chairperson and dean </w:t>
      </w:r>
      <w:r w:rsidR="00D02C92" w:rsidRPr="00F36D0F">
        <w:rPr>
          <w:highlight w:val="green"/>
        </w:rPr>
        <w:t>(or equivalent administrators)</w:t>
      </w:r>
      <w:r w:rsidRPr="00F36D0F">
        <w:t xml:space="preserve"> of the request as soon as possible when the request form is submitted</w:t>
      </w:r>
      <w:r w:rsidR="00C600DB" w:rsidRPr="00F36D0F">
        <w:t>.</w:t>
      </w:r>
    </w:p>
    <w:p w14:paraId="42C02134" w14:textId="738B0D16" w:rsidR="00FA6213" w:rsidRPr="00F36D0F" w:rsidRDefault="00FA6213" w:rsidP="009717E7">
      <w:pPr>
        <w:pStyle w:val="ListParagraph"/>
        <w:numPr>
          <w:ilvl w:val="2"/>
          <w:numId w:val="1"/>
        </w:numPr>
        <w:tabs>
          <w:tab w:val="left" w:pos="1341"/>
          <w:tab w:val="left" w:pos="1701"/>
        </w:tabs>
        <w:spacing w:before="82" w:line="360" w:lineRule="auto"/>
        <w:ind w:right="244"/>
      </w:pPr>
      <w:r w:rsidRPr="00F36D0F">
        <w:t xml:space="preserve">A request for a parental leave of absence </w:t>
      </w:r>
      <w:r w:rsidRPr="00F36D0F">
        <w:rPr>
          <w:spacing w:val="-3"/>
        </w:rPr>
        <w:t xml:space="preserve">with </w:t>
      </w:r>
      <w:r w:rsidRPr="00F36D0F">
        <w:t>modified duties should normally be made no fewer than three months prior to the expected arrival</w:t>
      </w:r>
      <w:r w:rsidRPr="00F36D0F">
        <w:rPr>
          <w:spacing w:val="-31"/>
        </w:rPr>
        <w:t xml:space="preserve"> </w:t>
      </w:r>
      <w:r w:rsidRPr="00F36D0F">
        <w:t>of the</w:t>
      </w:r>
      <w:r w:rsidRPr="00F36D0F">
        <w:rPr>
          <w:spacing w:val="-2"/>
        </w:rPr>
        <w:t xml:space="preserve"> </w:t>
      </w:r>
      <w:r w:rsidRPr="00F36D0F">
        <w:t>child.</w:t>
      </w:r>
    </w:p>
    <w:p w14:paraId="344AE81A" w14:textId="77777777" w:rsidR="009E60E0" w:rsidRPr="00F36D0F" w:rsidRDefault="00776C07" w:rsidP="00BD181B">
      <w:pPr>
        <w:pStyle w:val="ListParagraph"/>
        <w:numPr>
          <w:ilvl w:val="2"/>
          <w:numId w:val="1"/>
        </w:numPr>
        <w:tabs>
          <w:tab w:val="left" w:pos="1341"/>
        </w:tabs>
        <w:spacing w:before="82" w:line="360" w:lineRule="auto"/>
        <w:ind w:right="244"/>
      </w:pPr>
      <w:r w:rsidRPr="00F36D0F">
        <w:t>A request for a review timetable extension must be made no later than six</w:t>
      </w:r>
    </w:p>
    <w:p w14:paraId="61BEC042" w14:textId="77777777" w:rsidR="009E60E0" w:rsidRPr="00F36D0F" w:rsidRDefault="009E60E0">
      <w:r w:rsidRPr="00F36D0F">
        <w:br w:type="page"/>
      </w:r>
    </w:p>
    <w:p w14:paraId="38820439" w14:textId="38B70EC7" w:rsidR="00776C07" w:rsidRPr="00F36D0F" w:rsidRDefault="00776C07" w:rsidP="009E60E0">
      <w:pPr>
        <w:pStyle w:val="ListParagraph"/>
        <w:tabs>
          <w:tab w:val="left" w:pos="1341"/>
        </w:tabs>
        <w:spacing w:before="82" w:line="360" w:lineRule="auto"/>
        <w:ind w:left="1341" w:right="244" w:firstLine="0"/>
      </w:pPr>
      <w:r w:rsidRPr="00F36D0F">
        <w:lastRenderedPageBreak/>
        <w:t xml:space="preserve"> months after the arrival of the child, or before action is taken to begin a formal review (e.g., soliciting external reviewers</w:t>
      </w:r>
      <w:r w:rsidR="00085F1D" w:rsidRPr="00F36D0F">
        <w:t xml:space="preserve"> for Tenure-line </w:t>
      </w:r>
      <w:r w:rsidR="00C0299F" w:rsidRPr="00F36D0F">
        <w:t xml:space="preserve">formal </w:t>
      </w:r>
      <w:r w:rsidR="00085F1D" w:rsidRPr="00F36D0F">
        <w:t>reviews</w:t>
      </w:r>
      <w:r w:rsidRPr="00F36D0F">
        <w:t>), whichever is earlier.</w:t>
      </w:r>
      <w:r w:rsidR="00DA6F04" w:rsidRPr="00F36D0F">
        <w:t xml:space="preserve"> This request may be made at the same time as, or separately from, a</w:t>
      </w:r>
      <w:r w:rsidR="0025493B" w:rsidRPr="00F36D0F">
        <w:t>ny</w:t>
      </w:r>
      <w:r w:rsidR="00DA6F04" w:rsidRPr="00F36D0F">
        <w:t xml:space="preserve"> request for parental leave of absence with modified duties.</w:t>
      </w:r>
    </w:p>
    <w:p w14:paraId="1FAF121B" w14:textId="134FFDA9" w:rsidR="00A97157" w:rsidRDefault="00A97157">
      <w:pPr>
        <w:pStyle w:val="BodyText"/>
        <w:spacing w:before="10"/>
      </w:pPr>
    </w:p>
    <w:p w14:paraId="7EC2FFC0" w14:textId="77777777" w:rsidR="00C17E6D" w:rsidRPr="002855DB" w:rsidRDefault="00C17E6D">
      <w:pPr>
        <w:pStyle w:val="BodyText"/>
        <w:spacing w:before="10"/>
      </w:pPr>
    </w:p>
    <w:p w14:paraId="1A565B0C" w14:textId="2E6E7A07" w:rsidR="00A97157" w:rsidRPr="00CD4A14" w:rsidRDefault="005602BD" w:rsidP="00CD4A14">
      <w:pPr>
        <w:pStyle w:val="ListParagraph"/>
        <w:numPr>
          <w:ilvl w:val="1"/>
          <w:numId w:val="1"/>
        </w:numPr>
        <w:tabs>
          <w:tab w:val="left" w:pos="981"/>
        </w:tabs>
        <w:jc w:val="left"/>
        <w:rPr>
          <w:b/>
        </w:rPr>
      </w:pPr>
      <w:r w:rsidRPr="00CD4A14">
        <w:rPr>
          <w:b/>
        </w:rPr>
        <w:t>Unanticipated</w:t>
      </w:r>
      <w:r w:rsidRPr="00CD4A14">
        <w:rPr>
          <w:b/>
          <w:spacing w:val="-2"/>
        </w:rPr>
        <w:t xml:space="preserve"> </w:t>
      </w:r>
      <w:r w:rsidRPr="00CD4A14">
        <w:rPr>
          <w:b/>
        </w:rPr>
        <w:t>Events</w:t>
      </w:r>
      <w:r w:rsidR="00C062AA" w:rsidRPr="00CD4A14">
        <w:rPr>
          <w:b/>
        </w:rPr>
        <w:t>.</w:t>
      </w:r>
    </w:p>
    <w:p w14:paraId="7DEF888A" w14:textId="77777777" w:rsidR="00A97157" w:rsidRPr="002855DB" w:rsidRDefault="00A97157">
      <w:pPr>
        <w:pStyle w:val="BodyText"/>
      </w:pPr>
    </w:p>
    <w:p w14:paraId="69560446" w14:textId="151F0ECD" w:rsidR="00A97157" w:rsidRPr="002855DB" w:rsidRDefault="005602BD">
      <w:pPr>
        <w:pStyle w:val="BodyText"/>
        <w:spacing w:line="360" w:lineRule="auto"/>
        <w:ind w:left="981" w:right="289"/>
      </w:pPr>
      <w:r w:rsidRPr="002855DB">
        <w:t xml:space="preserve">Not all events surrounding pregnancy, childbirth, adoption, and the health of a young child can be fully anticipated for purposes of this </w:t>
      </w:r>
      <w:r w:rsidR="00E432E3">
        <w:t>P</w:t>
      </w:r>
      <w:r w:rsidRPr="002855DB">
        <w:t>olicy. Requests for exceptions to this Policy should be directed to the cognizant senior vice president.</w:t>
      </w:r>
    </w:p>
    <w:p w14:paraId="03E67CE9" w14:textId="77777777" w:rsidR="00A97157" w:rsidRPr="002855DB" w:rsidRDefault="00A97157">
      <w:pPr>
        <w:pStyle w:val="BodyText"/>
        <w:spacing w:before="9"/>
      </w:pPr>
    </w:p>
    <w:p w14:paraId="3C52B73C" w14:textId="42636C53" w:rsidR="00A97157" w:rsidRPr="002B71E5" w:rsidRDefault="005602BD" w:rsidP="002B71E5">
      <w:pPr>
        <w:pStyle w:val="ListParagraph"/>
        <w:numPr>
          <w:ilvl w:val="1"/>
          <w:numId w:val="1"/>
        </w:numPr>
        <w:tabs>
          <w:tab w:val="left" w:pos="981"/>
        </w:tabs>
        <w:ind w:hanging="396"/>
        <w:jc w:val="left"/>
        <w:rPr>
          <w:b/>
        </w:rPr>
      </w:pPr>
      <w:r w:rsidRPr="002B71E5">
        <w:rPr>
          <w:b/>
        </w:rPr>
        <w:t>Relationship to Other</w:t>
      </w:r>
      <w:r w:rsidRPr="002B71E5">
        <w:rPr>
          <w:b/>
          <w:spacing w:val="-5"/>
        </w:rPr>
        <w:t xml:space="preserve"> </w:t>
      </w:r>
      <w:r w:rsidRPr="002B71E5">
        <w:rPr>
          <w:b/>
        </w:rPr>
        <w:t>Policies</w:t>
      </w:r>
      <w:r w:rsidR="00C062AA" w:rsidRPr="002B71E5">
        <w:rPr>
          <w:b/>
        </w:rPr>
        <w:t>.</w:t>
      </w:r>
    </w:p>
    <w:p w14:paraId="4C4C424D" w14:textId="77777777" w:rsidR="00A97157" w:rsidRPr="00F36D0F" w:rsidRDefault="00A97157">
      <w:pPr>
        <w:pStyle w:val="BodyText"/>
        <w:spacing w:before="11"/>
      </w:pPr>
    </w:p>
    <w:p w14:paraId="6596E494" w14:textId="3EE80102" w:rsidR="00A97157" w:rsidRPr="00F36D0F" w:rsidRDefault="005602BD" w:rsidP="0037579B">
      <w:pPr>
        <w:pStyle w:val="ListParagraph"/>
        <w:numPr>
          <w:ilvl w:val="2"/>
          <w:numId w:val="1"/>
        </w:numPr>
        <w:tabs>
          <w:tab w:val="left" w:pos="1341"/>
        </w:tabs>
        <w:spacing w:before="82" w:line="360" w:lineRule="auto"/>
        <w:ind w:right="302"/>
      </w:pPr>
      <w:r w:rsidRPr="00F36D0F">
        <w:rPr>
          <w:highlight w:val="green"/>
        </w:rPr>
        <w:t xml:space="preserve">Nothing in this Policy precludes </w:t>
      </w:r>
      <w:r w:rsidR="00156E1A" w:rsidRPr="00F36D0F">
        <w:rPr>
          <w:highlight w:val="green"/>
        </w:rPr>
        <w:t xml:space="preserve">an </w:t>
      </w:r>
      <w:r w:rsidRPr="00F36D0F">
        <w:rPr>
          <w:highlight w:val="green"/>
        </w:rPr>
        <w:t>academic unit from providing similar</w:t>
      </w:r>
      <w:r w:rsidRPr="00F36D0F">
        <w:rPr>
          <w:spacing w:val="-36"/>
          <w:highlight w:val="green"/>
        </w:rPr>
        <w:t xml:space="preserve"> </w:t>
      </w:r>
      <w:r w:rsidRPr="00F36D0F">
        <w:rPr>
          <w:highlight w:val="green"/>
        </w:rPr>
        <w:t xml:space="preserve">benefits to faculty </w:t>
      </w:r>
      <w:r w:rsidR="00156E1A" w:rsidRPr="00F36D0F">
        <w:rPr>
          <w:highlight w:val="green"/>
        </w:rPr>
        <w:t xml:space="preserve">members </w:t>
      </w:r>
      <w:r w:rsidRPr="00F36D0F">
        <w:rPr>
          <w:highlight w:val="green"/>
        </w:rPr>
        <w:t>other than faculty eligible under this Policy or providing to</w:t>
      </w:r>
      <w:r w:rsidRPr="00F36D0F">
        <w:rPr>
          <w:spacing w:val="-33"/>
          <w:highlight w:val="green"/>
        </w:rPr>
        <w:t xml:space="preserve"> </w:t>
      </w:r>
      <w:r w:rsidRPr="00F36D0F">
        <w:rPr>
          <w:highlight w:val="green"/>
        </w:rPr>
        <w:t>any</w:t>
      </w:r>
      <w:r w:rsidR="00156E1A" w:rsidRPr="00F36D0F">
        <w:rPr>
          <w:highlight w:val="green"/>
        </w:rPr>
        <w:t xml:space="preserve"> </w:t>
      </w:r>
      <w:r w:rsidRPr="00F36D0F">
        <w:rPr>
          <w:highlight w:val="green"/>
        </w:rPr>
        <w:t>faculty members more extensive benefits for parental</w:t>
      </w:r>
      <w:r w:rsidRPr="00F36D0F">
        <w:t xml:space="preserve"> or other family responsibilities or personal disability, so long as similarly- situated faculty</w:t>
      </w:r>
      <w:r w:rsidR="00156E1A" w:rsidRPr="00F36D0F">
        <w:t xml:space="preserve"> members</w:t>
      </w:r>
      <w:r w:rsidRPr="00F36D0F">
        <w:t xml:space="preserve"> in the same unit are treated consistently</w:t>
      </w:r>
      <w:r w:rsidR="007220D4" w:rsidRPr="00F36D0F">
        <w:t xml:space="preserve"> and any more extensive benefits are not in violation of another University Regulation</w:t>
      </w:r>
      <w:r w:rsidRPr="00F36D0F">
        <w:t>.</w:t>
      </w:r>
    </w:p>
    <w:p w14:paraId="68CBF454" w14:textId="77777777" w:rsidR="00A97157" w:rsidRPr="00F36D0F" w:rsidRDefault="00A97157">
      <w:pPr>
        <w:pStyle w:val="BodyText"/>
        <w:spacing w:before="8"/>
      </w:pPr>
    </w:p>
    <w:p w14:paraId="7369304D" w14:textId="7EB712AC" w:rsidR="00A97157" w:rsidRPr="00F36D0F" w:rsidRDefault="005602BD" w:rsidP="0037579B">
      <w:pPr>
        <w:pStyle w:val="ListParagraph"/>
        <w:numPr>
          <w:ilvl w:val="2"/>
          <w:numId w:val="1"/>
        </w:numPr>
        <w:tabs>
          <w:tab w:val="left" w:pos="1341"/>
        </w:tabs>
        <w:spacing w:line="360" w:lineRule="auto"/>
        <w:ind w:right="298"/>
      </w:pPr>
      <w:r w:rsidRPr="00F36D0F">
        <w:t>Other leave that has been taken or is scheduled to be taken by a faculty member shall not preclude eligibility for parental leave benefits under this Policy. Correspondingly, parental leave taken or scheduled under this</w:t>
      </w:r>
      <w:r w:rsidRPr="00F36D0F">
        <w:rPr>
          <w:spacing w:val="-34"/>
        </w:rPr>
        <w:t xml:space="preserve"> </w:t>
      </w:r>
      <w:r w:rsidRPr="00F36D0F">
        <w:t xml:space="preserve">Policy shall have no bearing on decisions regarding other leave for a faculty member, except to the extent that a faculty member </w:t>
      </w:r>
      <w:r w:rsidRPr="00F36D0F">
        <w:rPr>
          <w:spacing w:val="-3"/>
        </w:rPr>
        <w:t xml:space="preserve">with </w:t>
      </w:r>
      <w:r w:rsidRPr="00F36D0F">
        <w:t xml:space="preserve">a twelve-month </w:t>
      </w:r>
      <w:r w:rsidR="009D2BF3" w:rsidRPr="00F36D0F">
        <w:t>[em</w:t>
      </w:r>
      <w:r w:rsidR="00156E1A" w:rsidRPr="00F36D0F">
        <w:t>ployment contract</w:t>
      </w:r>
      <w:r w:rsidR="00401909" w:rsidRPr="00F36D0F">
        <w:t>]</w:t>
      </w:r>
      <w:r w:rsidR="00156E1A" w:rsidRPr="00F36D0F">
        <w:t xml:space="preserve"> </w:t>
      </w:r>
      <w:r w:rsidRPr="00F36D0F">
        <w:t>is subject to a department Policy regarding proration of sick leave, vacation leave or professional development</w:t>
      </w:r>
      <w:r w:rsidRPr="00F36D0F">
        <w:rPr>
          <w:spacing w:val="-22"/>
        </w:rPr>
        <w:t xml:space="preserve"> </w:t>
      </w:r>
      <w:r w:rsidRPr="00F36D0F">
        <w:t>leave.</w:t>
      </w:r>
      <w:r w:rsidR="005830D2" w:rsidRPr="00F36D0F">
        <w:t xml:space="preserve"> </w:t>
      </w:r>
    </w:p>
    <w:p w14:paraId="256EE87E" w14:textId="77777777" w:rsidR="00A97157" w:rsidRPr="00F36D0F" w:rsidRDefault="00A97157">
      <w:pPr>
        <w:pStyle w:val="BodyText"/>
        <w:spacing w:before="2"/>
      </w:pPr>
    </w:p>
    <w:p w14:paraId="0517E45E" w14:textId="77777777" w:rsidR="009D2BF3" w:rsidRDefault="005602BD" w:rsidP="0037579B">
      <w:pPr>
        <w:pStyle w:val="ListParagraph"/>
        <w:numPr>
          <w:ilvl w:val="2"/>
          <w:numId w:val="1"/>
        </w:numPr>
        <w:tabs>
          <w:tab w:val="left" w:pos="1341"/>
        </w:tabs>
        <w:spacing w:line="360" w:lineRule="auto"/>
        <w:ind w:right="502"/>
      </w:pPr>
      <w:r w:rsidRPr="002855DB">
        <w:t xml:space="preserve">If any other University Policy is inconsistent </w:t>
      </w:r>
      <w:r w:rsidRPr="002855DB">
        <w:rPr>
          <w:spacing w:val="-3"/>
        </w:rPr>
        <w:t xml:space="preserve">with </w:t>
      </w:r>
      <w:r w:rsidRPr="002855DB">
        <w:t>the provisions herein, this</w:t>
      </w:r>
    </w:p>
    <w:p w14:paraId="2F163A6A" w14:textId="77777777" w:rsidR="009D2BF3" w:rsidRDefault="009D2BF3">
      <w:r>
        <w:br w:type="page"/>
      </w:r>
    </w:p>
    <w:p w14:paraId="2ADA009E" w14:textId="00A0ACEA" w:rsidR="00A97157" w:rsidRPr="00F36D0F" w:rsidRDefault="005602BD" w:rsidP="009D2BF3">
      <w:pPr>
        <w:pStyle w:val="ListParagraph"/>
        <w:tabs>
          <w:tab w:val="left" w:pos="1341"/>
        </w:tabs>
        <w:spacing w:line="360" w:lineRule="auto"/>
        <w:ind w:left="1341" w:right="502" w:firstLine="0"/>
      </w:pPr>
      <w:r w:rsidRPr="002855DB">
        <w:lastRenderedPageBreak/>
        <w:t xml:space="preserve"> Policy sh</w:t>
      </w:r>
      <w:r w:rsidRPr="00F36D0F">
        <w:t>all</w:t>
      </w:r>
      <w:r w:rsidRPr="00F36D0F">
        <w:rPr>
          <w:spacing w:val="-12"/>
        </w:rPr>
        <w:t xml:space="preserve"> </w:t>
      </w:r>
      <w:r w:rsidRPr="00F36D0F">
        <w:t>govern.</w:t>
      </w:r>
    </w:p>
    <w:p w14:paraId="085674E2" w14:textId="77777777" w:rsidR="00A97157" w:rsidRPr="00F36D0F" w:rsidRDefault="00A97157" w:rsidP="00D51508">
      <w:pPr>
        <w:pStyle w:val="BodyText"/>
        <w:spacing w:before="1" w:line="360" w:lineRule="auto"/>
      </w:pPr>
    </w:p>
    <w:p w14:paraId="448F5C9B" w14:textId="77777777" w:rsidR="00B112C7" w:rsidRPr="00F36D0F" w:rsidRDefault="00B112C7" w:rsidP="00AB28C9">
      <w:pPr>
        <w:pStyle w:val="ListParagraph"/>
        <w:numPr>
          <w:ilvl w:val="1"/>
          <w:numId w:val="1"/>
        </w:numPr>
        <w:tabs>
          <w:tab w:val="left" w:pos="981"/>
        </w:tabs>
        <w:spacing w:line="360" w:lineRule="auto"/>
        <w:jc w:val="left"/>
        <w:rPr>
          <w:b/>
        </w:rPr>
      </w:pPr>
      <w:r w:rsidRPr="00F36D0F">
        <w:rPr>
          <w:b/>
        </w:rPr>
        <w:t>Supplemental Rules.</w:t>
      </w:r>
    </w:p>
    <w:p w14:paraId="02CBE081" w14:textId="1A1D6012" w:rsidR="00680EE0" w:rsidRPr="00F36D0F" w:rsidRDefault="00680EE0" w:rsidP="00D51508">
      <w:pPr>
        <w:pStyle w:val="ListParagraph"/>
        <w:tabs>
          <w:tab w:val="left" w:pos="981"/>
        </w:tabs>
        <w:spacing w:line="360" w:lineRule="auto"/>
        <w:ind w:firstLine="0"/>
      </w:pPr>
      <w:r w:rsidRPr="00F36D0F">
        <w:rPr>
          <w:highlight w:val="green"/>
        </w:rPr>
        <w:t xml:space="preserve">An academic unit (college, department, or equivalent) may supplement the terms of this Policy by adopting a Supplemental Rule </w:t>
      </w:r>
      <w:r w:rsidR="00B112C7" w:rsidRPr="00F36D0F">
        <w:rPr>
          <w:highlight w:val="green"/>
        </w:rPr>
        <w:t xml:space="preserve">of that academic unit </w:t>
      </w:r>
      <w:r w:rsidRPr="00F36D0F">
        <w:rPr>
          <w:highlight w:val="green"/>
        </w:rPr>
        <w:t>(see Policy</w:t>
      </w:r>
      <w:r w:rsidR="00DF7537" w:rsidRPr="00F36D0F">
        <w:rPr>
          <w:highlight w:val="green"/>
        </w:rPr>
        <w:t xml:space="preserve"> and Rule</w:t>
      </w:r>
      <w:r w:rsidRPr="00F36D0F">
        <w:rPr>
          <w:highlight w:val="green"/>
        </w:rPr>
        <w:t xml:space="preserve"> 1-001),</w:t>
      </w:r>
      <w:r w:rsidR="00CB1009" w:rsidRPr="00F36D0F">
        <w:rPr>
          <w:highlight w:val="green"/>
        </w:rPr>
        <w:t xml:space="preserve"> addressing additional pay</w:t>
      </w:r>
      <w:r w:rsidR="00B51464" w:rsidRPr="00F36D0F">
        <w:rPr>
          <w:highlight w:val="green"/>
        </w:rPr>
        <w:t xml:space="preserve"> or additional length</w:t>
      </w:r>
      <w:r w:rsidR="00CB1009" w:rsidRPr="00F36D0F">
        <w:rPr>
          <w:highlight w:val="green"/>
        </w:rPr>
        <w:t xml:space="preserve"> for a parental leave of absence,</w:t>
      </w:r>
      <w:r w:rsidR="00CB1009" w:rsidRPr="00F36D0F">
        <w:t xml:space="preserve"> unit-specific procedures for review timetable extensions, </w:t>
      </w:r>
      <w:r w:rsidR="0081793F" w:rsidRPr="00F36D0F">
        <w:t xml:space="preserve">providing </w:t>
      </w:r>
      <w:r w:rsidR="0081793F" w:rsidRPr="00F36D0F">
        <w:rPr>
          <w:highlight w:val="green"/>
        </w:rPr>
        <w:t>other benefits for other faculty members</w:t>
      </w:r>
      <w:r w:rsidR="00292D4D" w:rsidRPr="00F36D0F">
        <w:t xml:space="preserve"> or academic personnel</w:t>
      </w:r>
      <w:r w:rsidR="0081793F" w:rsidRPr="00F36D0F">
        <w:t xml:space="preserve">, </w:t>
      </w:r>
      <w:r w:rsidR="00CB1009" w:rsidRPr="00F36D0F">
        <w:t>or other matters. A Supplemental Rule</w:t>
      </w:r>
      <w:r w:rsidRPr="00F36D0F">
        <w:t xml:space="preserve"> </w:t>
      </w:r>
      <w:r w:rsidR="00CB1009" w:rsidRPr="00F36D0F">
        <w:t xml:space="preserve">shall </w:t>
      </w:r>
      <w:r w:rsidRPr="00F36D0F">
        <w:t xml:space="preserve">not </w:t>
      </w:r>
      <w:r w:rsidR="00CB1009" w:rsidRPr="00F36D0F">
        <w:t xml:space="preserve">be </w:t>
      </w:r>
      <w:r w:rsidRPr="00F36D0F">
        <w:t>inconsistent with this Policy</w:t>
      </w:r>
      <w:r w:rsidR="00CB1009" w:rsidRPr="00F36D0F">
        <w:t xml:space="preserve"> or other University Regulations</w:t>
      </w:r>
      <w:r w:rsidRPr="00F36D0F">
        <w:t>,</w:t>
      </w:r>
      <w:r w:rsidR="00CB1009" w:rsidRPr="00F36D0F">
        <w:t xml:space="preserve"> must be submitted for the</w:t>
      </w:r>
      <w:r w:rsidRPr="00F36D0F">
        <w:t xml:space="preserve"> </w:t>
      </w:r>
      <w:r w:rsidR="00B112C7" w:rsidRPr="00F36D0F">
        <w:t xml:space="preserve">written </w:t>
      </w:r>
      <w:r w:rsidRPr="00F36D0F">
        <w:t>approval of the cognizant senior vice president</w:t>
      </w:r>
      <w:r w:rsidR="00CB1009" w:rsidRPr="00F36D0F">
        <w:t xml:space="preserve">, and upon approval </w:t>
      </w:r>
      <w:r w:rsidRPr="00F36D0F">
        <w:t>shall be appended to the appropriate Statem</w:t>
      </w:r>
      <w:r w:rsidR="00B112C7" w:rsidRPr="00F36D0F">
        <w:t xml:space="preserve">ent of Rules for that unit (see RPT Policy </w:t>
      </w:r>
      <w:r w:rsidRPr="00F36D0F">
        <w:t xml:space="preserve">6-303 or TFR </w:t>
      </w:r>
      <w:r w:rsidR="00B112C7" w:rsidRPr="00F36D0F">
        <w:t xml:space="preserve">Policy 6-321 </w:t>
      </w:r>
      <w:r w:rsidRPr="00F36D0F">
        <w:t xml:space="preserve">for Tenure-line, or </w:t>
      </w:r>
      <w:r w:rsidR="00B112C7" w:rsidRPr="00F36D0F">
        <w:t xml:space="preserve">Policy 6-310 </w:t>
      </w:r>
      <w:r w:rsidR="00AB28C9" w:rsidRPr="00F36D0F">
        <w:t xml:space="preserve">or Rule 6-310(QDTP) </w:t>
      </w:r>
      <w:r w:rsidR="00B112C7" w:rsidRPr="00F36D0F">
        <w:t>for Career-line</w:t>
      </w:r>
      <w:r w:rsidR="008B3ED7" w:rsidRPr="00F36D0F">
        <w:t xml:space="preserve"> faculty</w:t>
      </w:r>
      <w:r w:rsidR="00B112C7" w:rsidRPr="00F36D0F">
        <w:t xml:space="preserve">). </w:t>
      </w:r>
    </w:p>
    <w:p w14:paraId="6B91F3FE" w14:textId="77777777" w:rsidR="00680EE0" w:rsidRPr="00F36D0F" w:rsidRDefault="00680EE0" w:rsidP="00B112C7">
      <w:pPr>
        <w:pStyle w:val="ListParagraph"/>
        <w:tabs>
          <w:tab w:val="left" w:pos="981"/>
        </w:tabs>
        <w:ind w:firstLine="0"/>
        <w:jc w:val="right"/>
      </w:pPr>
    </w:p>
    <w:p w14:paraId="77CEC084" w14:textId="633852C3" w:rsidR="00A97157" w:rsidRPr="00F36D0F" w:rsidRDefault="005602BD" w:rsidP="004B0D1E">
      <w:pPr>
        <w:pStyle w:val="ListParagraph"/>
        <w:numPr>
          <w:ilvl w:val="1"/>
          <w:numId w:val="1"/>
        </w:numPr>
        <w:tabs>
          <w:tab w:val="left" w:pos="981"/>
        </w:tabs>
        <w:ind w:hanging="386"/>
        <w:jc w:val="left"/>
        <w:rPr>
          <w:b/>
        </w:rPr>
      </w:pPr>
      <w:r w:rsidRPr="00F36D0F">
        <w:rPr>
          <w:b/>
        </w:rPr>
        <w:t>Policy</w:t>
      </w:r>
      <w:r w:rsidRPr="00F36D0F">
        <w:rPr>
          <w:b/>
          <w:spacing w:val="-7"/>
        </w:rPr>
        <w:t xml:space="preserve"> </w:t>
      </w:r>
      <w:r w:rsidRPr="00F36D0F">
        <w:rPr>
          <w:b/>
        </w:rPr>
        <w:t>Review</w:t>
      </w:r>
      <w:r w:rsidR="00C062AA" w:rsidRPr="00F36D0F">
        <w:rPr>
          <w:b/>
        </w:rPr>
        <w:t>.</w:t>
      </w:r>
    </w:p>
    <w:p w14:paraId="51BC6D8E" w14:textId="77777777" w:rsidR="00A97157" w:rsidRPr="00F36D0F" w:rsidRDefault="00A97157">
      <w:pPr>
        <w:pStyle w:val="BodyText"/>
        <w:spacing w:before="6"/>
      </w:pPr>
    </w:p>
    <w:p w14:paraId="44C3C61D" w14:textId="050DCD38" w:rsidR="00A97157" w:rsidRPr="00F36D0F" w:rsidRDefault="005602BD">
      <w:pPr>
        <w:pStyle w:val="BodyText"/>
        <w:spacing w:line="360" w:lineRule="auto"/>
        <w:ind w:left="981" w:right="247"/>
      </w:pPr>
      <w:r w:rsidRPr="00F36D0F">
        <w:rPr>
          <w:highlight w:val="green"/>
        </w:rPr>
        <w:t xml:space="preserve">The implementation and the fiscal impact of </w:t>
      </w:r>
      <w:r w:rsidR="00156E1A" w:rsidRPr="00F36D0F">
        <w:rPr>
          <w:highlight w:val="green"/>
        </w:rPr>
        <w:t xml:space="preserve">Revision 3 of </w:t>
      </w:r>
      <w:r w:rsidRPr="00F36D0F">
        <w:rPr>
          <w:highlight w:val="green"/>
        </w:rPr>
        <w:t>this parental leave policy</w:t>
      </w:r>
      <w:r w:rsidR="00156E1A" w:rsidRPr="00F36D0F">
        <w:rPr>
          <w:highlight w:val="green"/>
        </w:rPr>
        <w:t xml:space="preserve"> (newly establishing</w:t>
      </w:r>
      <w:r w:rsidR="00F53941" w:rsidRPr="00F36D0F">
        <w:rPr>
          <w:highlight w:val="green"/>
        </w:rPr>
        <w:t xml:space="preserve"> benefits</w:t>
      </w:r>
      <w:r w:rsidR="00156E1A" w:rsidRPr="00F36D0F">
        <w:rPr>
          <w:highlight w:val="green"/>
        </w:rPr>
        <w:t xml:space="preserve"> eligibility for Career-line faculty)</w:t>
      </w:r>
      <w:r w:rsidRPr="00F36D0F">
        <w:rPr>
          <w:highlight w:val="green"/>
        </w:rPr>
        <w:t xml:space="preserve"> will be reviewed in three years f</w:t>
      </w:r>
      <w:r w:rsidRPr="00F36D0F">
        <w:t xml:space="preserve">rom the </w:t>
      </w:r>
      <w:r w:rsidR="00A46038" w:rsidRPr="00F36D0F">
        <w:t>effective date for Revision 3,</w:t>
      </w:r>
      <w:r w:rsidRPr="00F36D0F">
        <w:t xml:space="preserve"> which was </w:t>
      </w:r>
      <w:r w:rsidR="002A6820" w:rsidRPr="00F36D0F">
        <w:t xml:space="preserve">[July 1, </w:t>
      </w:r>
      <w:r w:rsidR="00B87B05" w:rsidRPr="00F36D0F">
        <w:t>2021]</w:t>
      </w:r>
      <w:r w:rsidRPr="00F36D0F">
        <w:t>. The report will be given to the Academic Senate. Concerns should be reported to the cognizant Associate Vice President for Faculty or for Health Sciences.</w:t>
      </w:r>
    </w:p>
    <w:p w14:paraId="25942519" w14:textId="77777777" w:rsidR="00A97157" w:rsidRPr="00F36D0F" w:rsidRDefault="00A97157">
      <w:pPr>
        <w:pStyle w:val="BodyText"/>
      </w:pPr>
    </w:p>
    <w:p w14:paraId="3F5FEC66" w14:textId="77777777" w:rsidR="00A97157" w:rsidRPr="002855DB" w:rsidRDefault="00B73FBB">
      <w:pPr>
        <w:pStyle w:val="BodyText"/>
        <w:spacing w:before="3"/>
      </w:pPr>
      <w:r w:rsidRPr="002855DB">
        <w:rPr>
          <w:noProof/>
        </w:rPr>
        <mc:AlternateContent>
          <mc:Choice Requires="wpg">
            <w:drawing>
              <wp:anchor distT="0" distB="0" distL="0" distR="0" simplePos="0" relativeHeight="251658240" behindDoc="1" locked="0" layoutInCell="1" allowOverlap="1" wp14:anchorId="3B1E3B1A" wp14:editId="11CE381A">
                <wp:simplePos x="0" y="0"/>
                <wp:positionH relativeFrom="page">
                  <wp:posOffset>1371600</wp:posOffset>
                </wp:positionH>
                <wp:positionV relativeFrom="paragraph">
                  <wp:posOffset>128905</wp:posOffset>
                </wp:positionV>
                <wp:extent cx="5489575" cy="2095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9575" cy="20955"/>
                          <a:chOff x="2160" y="203"/>
                          <a:chExt cx="8645" cy="33"/>
                        </a:xfrm>
                      </wpg:grpSpPr>
                      <wps:wsp>
                        <wps:cNvPr id="5" name="Line 15"/>
                        <wps:cNvCnPr>
                          <a:cxnSpLocks noChangeShapeType="1"/>
                        </wps:cNvCnPr>
                        <wps:spPr bwMode="auto">
                          <a:xfrm>
                            <a:off x="2160" y="218"/>
                            <a:ext cx="8640" cy="0"/>
                          </a:xfrm>
                          <a:prstGeom prst="line">
                            <a:avLst/>
                          </a:prstGeom>
                          <a:noFill/>
                          <a:ln w="19050">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6" name="Rectangle 14"/>
                        <wps:cNvSpPr>
                          <a:spLocks noChangeArrowheads="1"/>
                        </wps:cNvSpPr>
                        <wps:spPr bwMode="auto">
                          <a:xfrm>
                            <a:off x="2161" y="20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2161" y="20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2"/>
                        <wps:cNvCnPr>
                          <a:cxnSpLocks noChangeShapeType="1"/>
                        </wps:cNvCnPr>
                        <wps:spPr bwMode="auto">
                          <a:xfrm>
                            <a:off x="2166" y="209"/>
                            <a:ext cx="8634" cy="0"/>
                          </a:xfrm>
                          <a:prstGeom prst="line">
                            <a:avLst/>
                          </a:prstGeom>
                          <a:noFill/>
                          <a:ln w="317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10799" y="20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0799" y="20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2161" y="211"/>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0799" y="211"/>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2161" y="23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2161" y="23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5"/>
                        <wps:cNvCnPr>
                          <a:cxnSpLocks noChangeShapeType="1"/>
                        </wps:cNvCnPr>
                        <wps:spPr bwMode="auto">
                          <a:xfrm>
                            <a:off x="2166" y="234"/>
                            <a:ext cx="8634" cy="0"/>
                          </a:xfrm>
                          <a:prstGeom prst="line">
                            <a:avLst/>
                          </a:prstGeom>
                          <a:noFill/>
                          <a:ln w="3175">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 name="Rectangle 4"/>
                        <wps:cNvSpPr>
                          <a:spLocks noChangeArrowheads="1"/>
                        </wps:cNvSpPr>
                        <wps:spPr bwMode="auto">
                          <a:xfrm>
                            <a:off x="10799" y="23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
                        <wps:cNvSpPr>
                          <a:spLocks noChangeArrowheads="1"/>
                        </wps:cNvSpPr>
                        <wps:spPr bwMode="auto">
                          <a:xfrm>
                            <a:off x="10799" y="23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7F3AC3" id="Group 2" o:spid="_x0000_s1026" style="position:absolute;margin-left:108pt;margin-top:10.15pt;width:432.25pt;height:1.65pt;z-index:-251658240;mso-wrap-distance-left:0;mso-wrap-distance-right:0;mso-position-horizontal-relative:page" coordorigin="2160,203" coordsize="86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">
                <v:line id="Line 15" o:spid="_x0000_s1027" style="position:absolute;visibility:visible;mso-wrap-style:square" from="2160,218" to="1080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" strokecolor="#aaa" strokeweight="1.5pt"/>
                <v:rect id="Rectangle 14" o:spid="_x0000_s1028" style="position:absolute;left:2161;top:2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rect id="Rectangle 13" o:spid="_x0000_s1029" style="position:absolute;left:2161;top:2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line id="Line 12" o:spid="_x0000_s1030" style="position:absolute;visibility:visible;mso-wrap-style:square" from="2166,209" to="1080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" strokecolor="#9f9f9f" strokeweight=".25pt"/>
                <v:rect id="Rectangle 11" o:spid="_x0000_s1031" style="position:absolute;left:10799;top:2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10" o:spid="_x0000_s1032" style="position:absolute;left:10799;top:2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9" o:spid="_x0000_s1033" style="position:absolute;left:2161;top:211;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8" o:spid="_x0000_s1034" style="position:absolute;left:10799;top:211;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rect id="Rectangle 7" o:spid="_x0000_s1035" style="position:absolute;left:2161;top:2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6" o:spid="_x0000_s1036" style="position:absolute;left:2161;top:2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line id="Line 5" o:spid="_x0000_s1037" style="position:absolute;visibility:visible;mso-wrap-style:square" from="2166,234" to="1080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" strokecolor="#e2e2e2" strokeweight=".25pt"/>
                <v:rect id="Rectangle 4" o:spid="_x0000_s1038" style="position:absolute;left:10799;top:2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rect id="Rectangle 3" o:spid="_x0000_s1039" style="position:absolute;left:10799;top:2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" fillcolor="#e2e2e2" stroked="f"/>
                <w10:wrap type="topAndBottom" anchorx="page"/>
              </v:group>
            </w:pict>
          </mc:Fallback>
        </mc:AlternateContent>
      </w:r>
    </w:p>
    <w:p w14:paraId="5DFCE75C" w14:textId="77777777" w:rsidR="00A97157" w:rsidRPr="002855DB" w:rsidRDefault="00A97157">
      <w:pPr>
        <w:pStyle w:val="BodyText"/>
        <w:spacing w:before="9"/>
      </w:pPr>
    </w:p>
    <w:p w14:paraId="4A449A40" w14:textId="77777777" w:rsidR="00A97157" w:rsidRPr="002855DB" w:rsidRDefault="005602BD">
      <w:pPr>
        <w:spacing w:before="93" w:line="360" w:lineRule="auto"/>
        <w:ind w:left="981" w:right="367"/>
        <w:rPr>
          <w:i/>
        </w:rPr>
      </w:pPr>
      <w:r w:rsidRPr="002855DB">
        <w:rPr>
          <w:i/>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44DE5D52" w14:textId="77777777" w:rsidR="00A97157" w:rsidRPr="002855DB" w:rsidRDefault="00A97157">
      <w:pPr>
        <w:pStyle w:val="BodyText"/>
        <w:spacing w:before="10"/>
        <w:rPr>
          <w:i/>
        </w:rPr>
      </w:pPr>
    </w:p>
    <w:p w14:paraId="21AEE4FD" w14:textId="77777777" w:rsidR="00A97157" w:rsidRPr="002855DB" w:rsidRDefault="005602BD" w:rsidP="00617CB8">
      <w:pPr>
        <w:pStyle w:val="Heading1"/>
        <w:numPr>
          <w:ilvl w:val="0"/>
          <w:numId w:val="1"/>
        </w:numPr>
        <w:tabs>
          <w:tab w:val="left" w:pos="621"/>
        </w:tabs>
        <w:ind w:hanging="436"/>
        <w:jc w:val="left"/>
      </w:pPr>
      <w:r w:rsidRPr="002855DB">
        <w:t>Rules, Procedures, Guidelines, Forms and other Related</w:t>
      </w:r>
      <w:r w:rsidRPr="002855DB">
        <w:rPr>
          <w:spacing w:val="-15"/>
        </w:rPr>
        <w:t xml:space="preserve"> </w:t>
      </w:r>
      <w:r w:rsidRPr="002855DB">
        <w:t>Resources</w:t>
      </w:r>
    </w:p>
    <w:p w14:paraId="4D937B5A" w14:textId="77777777" w:rsidR="00A97157" w:rsidRPr="002855DB" w:rsidRDefault="00A97157">
      <w:pPr>
        <w:pStyle w:val="BodyText"/>
        <w:rPr>
          <w:b/>
        </w:rPr>
      </w:pPr>
    </w:p>
    <w:p w14:paraId="2DF00370" w14:textId="77777777" w:rsidR="00A97157" w:rsidRPr="002855DB" w:rsidRDefault="005602BD" w:rsidP="00617CB8">
      <w:pPr>
        <w:pStyle w:val="ListParagraph"/>
        <w:numPr>
          <w:ilvl w:val="1"/>
          <w:numId w:val="1"/>
        </w:numPr>
        <w:tabs>
          <w:tab w:val="left" w:pos="981"/>
        </w:tabs>
        <w:jc w:val="left"/>
      </w:pPr>
      <w:r w:rsidRPr="002855DB">
        <w:lastRenderedPageBreak/>
        <w:t>Rules</w:t>
      </w:r>
    </w:p>
    <w:p w14:paraId="59E27580" w14:textId="77777777" w:rsidR="00A97157" w:rsidRPr="002855DB" w:rsidRDefault="005602BD" w:rsidP="00617CB8">
      <w:pPr>
        <w:pStyle w:val="ListParagraph"/>
        <w:numPr>
          <w:ilvl w:val="1"/>
          <w:numId w:val="1"/>
        </w:numPr>
        <w:tabs>
          <w:tab w:val="left" w:pos="981"/>
        </w:tabs>
        <w:spacing w:before="82"/>
        <w:jc w:val="left"/>
      </w:pPr>
      <w:r w:rsidRPr="002855DB">
        <w:t>Procedures</w:t>
      </w:r>
    </w:p>
    <w:p w14:paraId="5FC299AC" w14:textId="77777777" w:rsidR="00A97157" w:rsidRPr="002855DB" w:rsidRDefault="00A97157">
      <w:pPr>
        <w:pStyle w:val="BodyText"/>
        <w:spacing w:before="11"/>
      </w:pPr>
    </w:p>
    <w:p w14:paraId="478E4416" w14:textId="77777777" w:rsidR="00A97157" w:rsidRPr="002855DB" w:rsidRDefault="005602BD" w:rsidP="00617CB8">
      <w:pPr>
        <w:pStyle w:val="ListParagraph"/>
        <w:numPr>
          <w:ilvl w:val="1"/>
          <w:numId w:val="1"/>
        </w:numPr>
        <w:tabs>
          <w:tab w:val="left" w:pos="981"/>
        </w:tabs>
        <w:ind w:hanging="386"/>
        <w:jc w:val="left"/>
      </w:pPr>
      <w:r w:rsidRPr="002855DB">
        <w:t>Guidelines</w:t>
      </w:r>
    </w:p>
    <w:p w14:paraId="37D6C959" w14:textId="77777777" w:rsidR="00A97157" w:rsidRPr="002855DB" w:rsidRDefault="00A97157">
      <w:pPr>
        <w:pStyle w:val="BodyText"/>
      </w:pPr>
    </w:p>
    <w:p w14:paraId="7887F826" w14:textId="33A06F61" w:rsidR="00A97157" w:rsidRPr="002855DB" w:rsidRDefault="00FD3953" w:rsidP="00E35408">
      <w:pPr>
        <w:pStyle w:val="BodyText"/>
        <w:ind w:left="981"/>
      </w:pPr>
      <w:hyperlink r:id="rId19">
        <w:r w:rsidR="005602BD" w:rsidRPr="002855DB">
          <w:rPr>
            <w:color w:val="D71E00"/>
            <w:u w:val="single" w:color="D71E00"/>
          </w:rPr>
          <w:t>Examples</w:t>
        </w:r>
        <w:r w:rsidR="005602BD" w:rsidRPr="002855DB">
          <w:rPr>
            <w:color w:val="D71E00"/>
          </w:rPr>
          <w:t xml:space="preserve"> </w:t>
        </w:r>
      </w:hyperlink>
      <w:r w:rsidR="005602BD" w:rsidRPr="002855DB">
        <w:t>of application of University Policy 6-315</w:t>
      </w:r>
      <w:r w:rsidR="00E35408">
        <w:t>. (</w:t>
      </w:r>
      <w:r w:rsidR="005602BD" w:rsidRPr="002855DB">
        <w:t>Examples are provided for illustrative purposes only. They do not constitute any part of this Policy.</w:t>
      </w:r>
      <w:r w:rsidR="00E35408">
        <w:t>)</w:t>
      </w:r>
    </w:p>
    <w:p w14:paraId="1347C36B" w14:textId="77777777" w:rsidR="00A97157" w:rsidRPr="002855DB" w:rsidRDefault="00A97157">
      <w:pPr>
        <w:pStyle w:val="BodyText"/>
        <w:spacing w:before="7"/>
      </w:pPr>
    </w:p>
    <w:p w14:paraId="43208BDB" w14:textId="77777777" w:rsidR="00A97157" w:rsidRPr="002855DB" w:rsidRDefault="005602BD" w:rsidP="00617CB8">
      <w:pPr>
        <w:pStyle w:val="ListParagraph"/>
        <w:numPr>
          <w:ilvl w:val="1"/>
          <w:numId w:val="1"/>
        </w:numPr>
        <w:tabs>
          <w:tab w:val="left" w:pos="981"/>
        </w:tabs>
        <w:ind w:hanging="386"/>
        <w:jc w:val="left"/>
      </w:pPr>
      <w:r w:rsidRPr="002855DB">
        <w:t>Forms</w:t>
      </w:r>
    </w:p>
    <w:p w14:paraId="52A21BF0" w14:textId="77777777" w:rsidR="00A97157" w:rsidRPr="002855DB" w:rsidRDefault="00A97157">
      <w:pPr>
        <w:pStyle w:val="BodyText"/>
        <w:spacing w:before="11"/>
      </w:pPr>
    </w:p>
    <w:p w14:paraId="301695B0" w14:textId="77777777" w:rsidR="00A97157" w:rsidRPr="002855DB" w:rsidRDefault="00FD3953">
      <w:pPr>
        <w:pStyle w:val="BodyText"/>
        <w:ind w:left="981"/>
      </w:pPr>
      <w:hyperlink r:id="rId20">
        <w:r w:rsidR="005602BD" w:rsidRPr="002855DB">
          <w:rPr>
            <w:color w:val="D71E00"/>
            <w:u w:val="single" w:color="D71E00"/>
          </w:rPr>
          <w:t>Parental Benefits application form</w:t>
        </w:r>
      </w:hyperlink>
    </w:p>
    <w:p w14:paraId="6D79500F" w14:textId="77777777" w:rsidR="00A97157" w:rsidRPr="002855DB" w:rsidRDefault="00A97157">
      <w:pPr>
        <w:pStyle w:val="BodyText"/>
      </w:pPr>
    </w:p>
    <w:p w14:paraId="62014875" w14:textId="77777777" w:rsidR="00A97157" w:rsidRPr="002855DB" w:rsidRDefault="005602BD" w:rsidP="00617CB8">
      <w:pPr>
        <w:pStyle w:val="ListParagraph"/>
        <w:numPr>
          <w:ilvl w:val="1"/>
          <w:numId w:val="1"/>
        </w:numPr>
        <w:tabs>
          <w:tab w:val="left" w:pos="981"/>
        </w:tabs>
        <w:spacing w:before="92"/>
        <w:jc w:val="left"/>
      </w:pPr>
      <w:r w:rsidRPr="002855DB">
        <w:t>Other related resource</w:t>
      </w:r>
      <w:r w:rsidRPr="002855DB">
        <w:rPr>
          <w:spacing w:val="-5"/>
        </w:rPr>
        <w:t xml:space="preserve"> </w:t>
      </w:r>
      <w:r w:rsidRPr="002855DB">
        <w:t>materials</w:t>
      </w:r>
    </w:p>
    <w:p w14:paraId="664597D4" w14:textId="77777777" w:rsidR="00A97157" w:rsidRPr="002855DB" w:rsidRDefault="00A97157">
      <w:pPr>
        <w:pStyle w:val="BodyText"/>
        <w:spacing w:before="6"/>
      </w:pPr>
    </w:p>
    <w:p w14:paraId="733CA912" w14:textId="77777777" w:rsidR="006C01D9" w:rsidRDefault="005602BD">
      <w:pPr>
        <w:pStyle w:val="BodyText"/>
        <w:spacing w:line="568" w:lineRule="auto"/>
        <w:ind w:left="981" w:right="1141"/>
      </w:pPr>
      <w:r w:rsidRPr="002855DB">
        <w:t xml:space="preserve">Parental Leave Policy Evaluation-Utah Educational Policy Center 2010. </w:t>
      </w:r>
    </w:p>
    <w:p w14:paraId="16DE8C5D" w14:textId="272FE3A3" w:rsidR="00A97157" w:rsidRPr="002855DB" w:rsidRDefault="00FD3953" w:rsidP="006C01D9">
      <w:pPr>
        <w:pStyle w:val="BodyText"/>
        <w:spacing w:line="568" w:lineRule="auto"/>
        <w:ind w:left="1440" w:right="1141"/>
      </w:pPr>
      <w:hyperlink r:id="rId21">
        <w:r w:rsidR="005602BD" w:rsidRPr="002855DB">
          <w:rPr>
            <w:color w:val="D71E00"/>
            <w:u w:val="single" w:color="D71E00"/>
          </w:rPr>
          <w:t>Executive Summary &amp; Update</w:t>
        </w:r>
      </w:hyperlink>
    </w:p>
    <w:p w14:paraId="72BB9849" w14:textId="77777777" w:rsidR="00A97157" w:rsidRPr="002855DB" w:rsidRDefault="005602BD" w:rsidP="006C01D9">
      <w:pPr>
        <w:pStyle w:val="BodyText"/>
        <w:spacing w:before="2"/>
        <w:ind w:left="1440"/>
      </w:pPr>
      <w:r w:rsidRPr="002855DB">
        <w:rPr>
          <w:color w:val="D71E00"/>
          <w:u w:val="single" w:color="D71E00"/>
        </w:rPr>
        <w:t>Full Evaluation Report</w:t>
      </w:r>
    </w:p>
    <w:p w14:paraId="21CE13D2" w14:textId="77777777" w:rsidR="00A97157" w:rsidRPr="002855DB" w:rsidRDefault="00A97157">
      <w:pPr>
        <w:pStyle w:val="BodyText"/>
      </w:pPr>
    </w:p>
    <w:p w14:paraId="79DB16F5" w14:textId="77777777" w:rsidR="00A97157" w:rsidRPr="002855DB" w:rsidRDefault="005602BD" w:rsidP="00617CB8">
      <w:pPr>
        <w:pStyle w:val="Heading1"/>
        <w:numPr>
          <w:ilvl w:val="0"/>
          <w:numId w:val="1"/>
        </w:numPr>
        <w:tabs>
          <w:tab w:val="left" w:pos="621"/>
        </w:tabs>
        <w:spacing w:before="92"/>
        <w:ind w:hanging="371"/>
        <w:jc w:val="left"/>
      </w:pPr>
      <w:r w:rsidRPr="002855DB">
        <w:t>References</w:t>
      </w:r>
    </w:p>
    <w:p w14:paraId="650CB3A1" w14:textId="77777777" w:rsidR="00A97157" w:rsidRPr="002855DB" w:rsidRDefault="00A97157">
      <w:pPr>
        <w:pStyle w:val="BodyText"/>
        <w:rPr>
          <w:b/>
        </w:rPr>
      </w:pPr>
    </w:p>
    <w:p w14:paraId="335426CB" w14:textId="43B51F7F" w:rsidR="00A97157" w:rsidRPr="002855DB" w:rsidRDefault="00FD3953">
      <w:pPr>
        <w:pStyle w:val="BodyText"/>
        <w:ind w:left="620"/>
      </w:pPr>
      <w:hyperlink r:id="rId22">
        <w:r w:rsidR="005602BD" w:rsidRPr="002855DB">
          <w:rPr>
            <w:color w:val="D71E00"/>
            <w:u w:val="single" w:color="D71E00"/>
          </w:rPr>
          <w:t>Policy 5-200</w:t>
        </w:r>
      </w:hyperlink>
      <w:r w:rsidR="005602BD" w:rsidRPr="002855DB">
        <w:t>, Leaves of Absence (Health-Related)</w:t>
      </w:r>
      <w:r w:rsidR="00DA2AE6">
        <w:t>.</w:t>
      </w:r>
    </w:p>
    <w:p w14:paraId="3E610486" w14:textId="77777777" w:rsidR="00A97157" w:rsidRPr="002855DB" w:rsidRDefault="00A97157">
      <w:pPr>
        <w:pStyle w:val="BodyText"/>
        <w:spacing w:before="6"/>
      </w:pPr>
    </w:p>
    <w:p w14:paraId="2AF76D29" w14:textId="413F7E56" w:rsidR="00A97157" w:rsidRPr="002855DB" w:rsidRDefault="00FD3953">
      <w:pPr>
        <w:pStyle w:val="BodyText"/>
        <w:spacing w:before="92"/>
        <w:ind w:left="620"/>
      </w:pPr>
      <w:hyperlink r:id="rId23">
        <w:r w:rsidR="005602BD" w:rsidRPr="002855DB">
          <w:rPr>
            <w:color w:val="D71E00"/>
            <w:u w:val="single" w:color="D71E00"/>
          </w:rPr>
          <w:t>Policy 5-201</w:t>
        </w:r>
      </w:hyperlink>
      <w:r w:rsidR="005602BD" w:rsidRPr="002855DB">
        <w:t>, Leaves of Absence (Non Health-Related)</w:t>
      </w:r>
      <w:r w:rsidR="00DA2AE6">
        <w:t>.</w:t>
      </w:r>
    </w:p>
    <w:p w14:paraId="7123879F" w14:textId="77777777" w:rsidR="00A97157" w:rsidRPr="002855DB" w:rsidRDefault="00A97157">
      <w:pPr>
        <w:pStyle w:val="BodyText"/>
      </w:pPr>
    </w:p>
    <w:p w14:paraId="7B16D4C5" w14:textId="6E036582" w:rsidR="00A97157" w:rsidRPr="002855DB" w:rsidRDefault="00FD3953">
      <w:pPr>
        <w:pStyle w:val="BodyText"/>
        <w:spacing w:before="92" w:line="360" w:lineRule="auto"/>
        <w:ind w:left="620" w:right="515"/>
      </w:pPr>
      <w:hyperlink r:id="rId24">
        <w:r w:rsidR="005602BD" w:rsidRPr="002855DB">
          <w:rPr>
            <w:color w:val="D71E00"/>
            <w:u w:val="single" w:color="D71E00"/>
          </w:rPr>
          <w:t>Policy 6-311</w:t>
        </w:r>
      </w:hyperlink>
      <w:r w:rsidR="005602BD" w:rsidRPr="002855DB">
        <w:t>, Faculty Retention and Tenure of Regular Faculty (extension of pre- tenure probationary period for disability)</w:t>
      </w:r>
      <w:r w:rsidR="00DA2AE6">
        <w:t>.</w:t>
      </w:r>
    </w:p>
    <w:p w14:paraId="35ED8D11" w14:textId="77777777" w:rsidR="00A97157" w:rsidRPr="002855DB" w:rsidRDefault="00A97157">
      <w:pPr>
        <w:pStyle w:val="BodyText"/>
        <w:spacing w:before="1"/>
      </w:pPr>
    </w:p>
    <w:p w14:paraId="7549969F" w14:textId="1EEE0757" w:rsidR="00A97157" w:rsidRDefault="00FD3953">
      <w:pPr>
        <w:pStyle w:val="BodyText"/>
        <w:ind w:left="620"/>
      </w:pPr>
      <w:hyperlink r:id="rId25">
        <w:r w:rsidR="005602BD" w:rsidRPr="002855DB">
          <w:rPr>
            <w:color w:val="D71E00"/>
            <w:u w:val="single" w:color="D71E00"/>
          </w:rPr>
          <w:t>Policy 6-314</w:t>
        </w:r>
      </w:hyperlink>
      <w:r w:rsidR="005602BD" w:rsidRPr="002855DB">
        <w:t>, Leaves of Absence</w:t>
      </w:r>
      <w:r w:rsidR="00DA2AE6">
        <w:t>.</w:t>
      </w:r>
    </w:p>
    <w:p w14:paraId="2C9C5678" w14:textId="77777777" w:rsidR="00E35408" w:rsidRDefault="00E35408">
      <w:pPr>
        <w:pStyle w:val="BodyText"/>
        <w:ind w:left="620"/>
      </w:pPr>
    </w:p>
    <w:p w14:paraId="57F954B4" w14:textId="4339C5F2" w:rsidR="00DA2AE6" w:rsidRPr="002855DB" w:rsidRDefault="00FD3953">
      <w:pPr>
        <w:pStyle w:val="BodyText"/>
        <w:ind w:left="620"/>
      </w:pPr>
      <w:hyperlink r:id="rId26" w:history="1">
        <w:r w:rsidR="00DA2AE6" w:rsidRPr="00E35408">
          <w:rPr>
            <w:rStyle w:val="Hyperlink"/>
          </w:rPr>
          <w:t>Policy 6-320</w:t>
        </w:r>
      </w:hyperlink>
      <w:r w:rsidR="00DA2AE6">
        <w:t>, Part-time Faculty.</w:t>
      </w:r>
    </w:p>
    <w:p w14:paraId="23243C9D" w14:textId="77777777" w:rsidR="00A97157" w:rsidRPr="002855DB" w:rsidRDefault="00A97157">
      <w:pPr>
        <w:pStyle w:val="BodyText"/>
        <w:spacing w:before="6"/>
      </w:pPr>
    </w:p>
    <w:p w14:paraId="40360769" w14:textId="077979B5" w:rsidR="00A97157" w:rsidRPr="002855DB" w:rsidRDefault="00FD3953">
      <w:pPr>
        <w:pStyle w:val="BodyText"/>
        <w:spacing w:before="92"/>
        <w:ind w:left="620"/>
      </w:pPr>
      <w:hyperlink r:id="rId27">
        <w:r w:rsidR="005602BD" w:rsidRPr="002855DB">
          <w:rPr>
            <w:color w:val="D71E00"/>
            <w:u w:val="single" w:color="D71E00"/>
          </w:rPr>
          <w:t>Policy 8-002</w:t>
        </w:r>
      </w:hyperlink>
      <w:r w:rsidR="005602BD" w:rsidRPr="002855DB">
        <w:t>, School of Medicine (SOM) Faculty Parental Leaves of Absence</w:t>
      </w:r>
      <w:r w:rsidR="00DA2AE6">
        <w:t>.</w:t>
      </w:r>
    </w:p>
    <w:p w14:paraId="73C71FB5" w14:textId="77777777" w:rsidR="00A97157" w:rsidRPr="002855DB" w:rsidRDefault="00A97157">
      <w:pPr>
        <w:pStyle w:val="BodyText"/>
      </w:pPr>
    </w:p>
    <w:p w14:paraId="3918576B" w14:textId="6083BE15" w:rsidR="00A97157" w:rsidRPr="002855DB" w:rsidRDefault="005602BD">
      <w:pPr>
        <w:pStyle w:val="BodyText"/>
        <w:spacing w:before="92" w:line="360" w:lineRule="auto"/>
        <w:ind w:left="620" w:right="34"/>
      </w:pPr>
      <w:r w:rsidRPr="002855DB">
        <w:t>29 Code of Federal Regulations 825.100 et seq., Family and Medical Leave Act Regulations</w:t>
      </w:r>
      <w:r w:rsidR="00DA2AE6">
        <w:t xml:space="preserve">. </w:t>
      </w:r>
    </w:p>
    <w:p w14:paraId="75DE76AA" w14:textId="77777777" w:rsidR="00A97157" w:rsidRPr="002855DB" w:rsidRDefault="00A97157">
      <w:pPr>
        <w:pStyle w:val="BodyText"/>
        <w:spacing w:before="1"/>
      </w:pPr>
    </w:p>
    <w:p w14:paraId="727B4CF1" w14:textId="77777777" w:rsidR="00A97157" w:rsidRPr="002855DB" w:rsidRDefault="005602BD" w:rsidP="00617CB8">
      <w:pPr>
        <w:pStyle w:val="Heading1"/>
        <w:numPr>
          <w:ilvl w:val="0"/>
          <w:numId w:val="1"/>
        </w:numPr>
        <w:tabs>
          <w:tab w:val="left" w:pos="621"/>
        </w:tabs>
        <w:ind w:hanging="436"/>
        <w:jc w:val="left"/>
      </w:pPr>
      <w:r w:rsidRPr="002855DB">
        <w:t>Contacts</w:t>
      </w:r>
    </w:p>
    <w:p w14:paraId="64B86D2B" w14:textId="77777777" w:rsidR="00A97157" w:rsidRPr="002855DB" w:rsidRDefault="005602BD">
      <w:pPr>
        <w:pStyle w:val="BodyText"/>
        <w:spacing w:before="82"/>
        <w:ind w:left="620"/>
      </w:pPr>
      <w:r w:rsidRPr="002855DB">
        <w:t>The designated contact officials for this Policy are:</w:t>
      </w:r>
    </w:p>
    <w:p w14:paraId="1240F58C" w14:textId="77777777" w:rsidR="00A97157" w:rsidRPr="002855DB" w:rsidRDefault="00A97157">
      <w:pPr>
        <w:pStyle w:val="BodyText"/>
        <w:spacing w:before="11"/>
      </w:pPr>
    </w:p>
    <w:p w14:paraId="6118B70D" w14:textId="77777777" w:rsidR="00A97157" w:rsidRPr="002855DB" w:rsidRDefault="00FD3953" w:rsidP="00617CB8">
      <w:pPr>
        <w:pStyle w:val="ListParagraph"/>
        <w:numPr>
          <w:ilvl w:val="1"/>
          <w:numId w:val="1"/>
        </w:numPr>
        <w:tabs>
          <w:tab w:val="left" w:pos="981"/>
        </w:tabs>
        <w:spacing w:line="362" w:lineRule="auto"/>
        <w:ind w:right="166"/>
        <w:jc w:val="left"/>
      </w:pPr>
      <w:hyperlink r:id="rId28">
        <w:r w:rsidR="005602BD" w:rsidRPr="002855DB">
          <w:rPr>
            <w:color w:val="D71E00"/>
            <w:u w:val="single" w:color="D71E00"/>
          </w:rPr>
          <w:t>Policy Owners</w:t>
        </w:r>
        <w:r w:rsidR="005602BD" w:rsidRPr="002855DB">
          <w:rPr>
            <w:color w:val="D71E00"/>
          </w:rPr>
          <w:t xml:space="preserve"> </w:t>
        </w:r>
      </w:hyperlink>
      <w:r w:rsidR="005602BD" w:rsidRPr="002855DB">
        <w:t>(primary contact person for questions and advice): Associate</w:t>
      </w:r>
      <w:r w:rsidR="005602BD" w:rsidRPr="002855DB">
        <w:rPr>
          <w:spacing w:val="-32"/>
        </w:rPr>
        <w:t xml:space="preserve"> </w:t>
      </w:r>
      <w:r w:rsidR="005602BD" w:rsidRPr="002855DB">
        <w:t xml:space="preserve">Vice </w:t>
      </w:r>
      <w:r w:rsidR="005602BD" w:rsidRPr="002855DB">
        <w:lastRenderedPageBreak/>
        <w:t>President for Faculty and the Associate Vice President for Health</w:t>
      </w:r>
      <w:r w:rsidR="005602BD" w:rsidRPr="002855DB">
        <w:rPr>
          <w:spacing w:val="-23"/>
        </w:rPr>
        <w:t xml:space="preserve"> </w:t>
      </w:r>
      <w:r w:rsidR="005602BD" w:rsidRPr="002855DB">
        <w:t>Sciences.</w:t>
      </w:r>
    </w:p>
    <w:p w14:paraId="0C335A99" w14:textId="77777777" w:rsidR="00A97157" w:rsidRPr="002855DB" w:rsidRDefault="00FD3953" w:rsidP="00617CB8">
      <w:pPr>
        <w:pStyle w:val="ListParagraph"/>
        <w:numPr>
          <w:ilvl w:val="1"/>
          <w:numId w:val="1"/>
        </w:numPr>
        <w:tabs>
          <w:tab w:val="left" w:pos="981"/>
        </w:tabs>
        <w:spacing w:before="232" w:line="360" w:lineRule="auto"/>
        <w:ind w:right="1165"/>
        <w:jc w:val="left"/>
      </w:pPr>
      <w:hyperlink r:id="rId29">
        <w:r w:rsidR="005602BD" w:rsidRPr="002855DB">
          <w:rPr>
            <w:color w:val="D71E00"/>
            <w:u w:val="single" w:color="D71E00"/>
          </w:rPr>
          <w:t>Policy Officers</w:t>
        </w:r>
      </w:hyperlink>
      <w:r w:rsidR="005602BD" w:rsidRPr="002855DB">
        <w:t>: Sr. Vice President for Academic Affairs and the Sr.</w:t>
      </w:r>
      <w:r w:rsidR="005602BD" w:rsidRPr="002855DB">
        <w:rPr>
          <w:spacing w:val="-28"/>
        </w:rPr>
        <w:t xml:space="preserve"> </w:t>
      </w:r>
      <w:r w:rsidR="005602BD" w:rsidRPr="002855DB">
        <w:t>Vice President for Health</w:t>
      </w:r>
      <w:r w:rsidR="005602BD" w:rsidRPr="002855DB">
        <w:rPr>
          <w:spacing w:val="-8"/>
        </w:rPr>
        <w:t xml:space="preserve"> </w:t>
      </w:r>
      <w:r w:rsidR="005602BD" w:rsidRPr="002855DB">
        <w:t>Sciences.</w:t>
      </w:r>
    </w:p>
    <w:p w14:paraId="29275023" w14:textId="77777777" w:rsidR="00A97157" w:rsidRPr="002855DB" w:rsidRDefault="00A97157">
      <w:pPr>
        <w:pStyle w:val="BodyText"/>
        <w:spacing w:before="1"/>
      </w:pPr>
    </w:p>
    <w:p w14:paraId="643A1D2A" w14:textId="77777777" w:rsidR="00A97157" w:rsidRPr="002855DB" w:rsidRDefault="005602BD">
      <w:pPr>
        <w:pStyle w:val="BodyText"/>
        <w:spacing w:line="360" w:lineRule="auto"/>
        <w:ind w:left="981" w:right="34"/>
      </w:pPr>
      <w:r w:rsidRPr="002855DB">
        <w:t>These officials are designated by the University President or delegee, with assistance of the Institutional Policy Committee, to have the following roles and authority, as provided in University Rule 1-001:</w:t>
      </w:r>
    </w:p>
    <w:p w14:paraId="247DB4EB" w14:textId="77777777" w:rsidR="00A97157" w:rsidRPr="002855DB" w:rsidRDefault="00A97157">
      <w:pPr>
        <w:pStyle w:val="BodyText"/>
        <w:spacing w:before="8"/>
      </w:pPr>
    </w:p>
    <w:p w14:paraId="05925AFD" w14:textId="77777777" w:rsidR="00A97157" w:rsidRPr="002855DB" w:rsidRDefault="005602BD">
      <w:pPr>
        <w:tabs>
          <w:tab w:val="left" w:leader="dot" w:pos="6937"/>
        </w:tabs>
        <w:spacing w:before="1" w:line="360" w:lineRule="auto"/>
        <w:ind w:left="981" w:right="133"/>
        <w:rPr>
          <w:i/>
        </w:rPr>
      </w:pPr>
      <w:r w:rsidRPr="002855DB">
        <w:rPr>
          <w:i/>
        </w:rPr>
        <w:t>"A 'Policy Officer' will be assigned by the President for each University Policy, and will typically be someone at the executive level of the University (i.e., the President and his/her Cabinet Officers). The assigned Policy Officer is</w:t>
      </w:r>
      <w:r w:rsidRPr="002855DB">
        <w:rPr>
          <w:i/>
          <w:spacing w:val="-40"/>
        </w:rPr>
        <w:t xml:space="preserve"> </w:t>
      </w:r>
      <w:r w:rsidRPr="002855DB">
        <w:rPr>
          <w:i/>
        </w:rPr>
        <w:t>authorized to allow exceptions to the Policy in</w:t>
      </w:r>
      <w:r w:rsidRPr="002855DB">
        <w:rPr>
          <w:i/>
          <w:spacing w:val="-17"/>
        </w:rPr>
        <w:t xml:space="preserve"> </w:t>
      </w:r>
      <w:r w:rsidRPr="002855DB">
        <w:rPr>
          <w:i/>
        </w:rPr>
        <w:t>appropriate</w:t>
      </w:r>
      <w:r w:rsidRPr="002855DB">
        <w:rPr>
          <w:i/>
          <w:spacing w:val="2"/>
        </w:rPr>
        <w:t xml:space="preserve"> </w:t>
      </w:r>
      <w:r w:rsidRPr="002855DB">
        <w:rPr>
          <w:i/>
        </w:rPr>
        <w:t>cases.</w:t>
      </w:r>
      <w:r w:rsidRPr="002855DB">
        <w:rPr>
          <w:i/>
        </w:rPr>
        <w:tab/>
        <w:t>"</w:t>
      </w:r>
    </w:p>
    <w:p w14:paraId="5AB9578D" w14:textId="77777777" w:rsidR="00A97157" w:rsidRPr="002855DB" w:rsidRDefault="00A97157">
      <w:pPr>
        <w:pStyle w:val="BodyText"/>
        <w:spacing w:before="2"/>
        <w:rPr>
          <w:i/>
        </w:rPr>
      </w:pPr>
    </w:p>
    <w:p w14:paraId="1360AC8B" w14:textId="77777777" w:rsidR="00A97157" w:rsidRPr="002855DB" w:rsidRDefault="005602BD">
      <w:pPr>
        <w:tabs>
          <w:tab w:val="left" w:leader="dot" w:pos="7576"/>
        </w:tabs>
        <w:spacing w:before="1" w:line="360" w:lineRule="auto"/>
        <w:ind w:left="981" w:right="237"/>
        <w:rPr>
          <w:i/>
        </w:rPr>
      </w:pPr>
      <w:r w:rsidRPr="002855DB">
        <w:rPr>
          <w:i/>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w:t>
      </w:r>
      <w:r w:rsidRPr="002855DB">
        <w:rPr>
          <w:i/>
          <w:spacing w:val="-38"/>
        </w:rPr>
        <w:t xml:space="preserve"> </w:t>
      </w:r>
      <w:r w:rsidRPr="002855DB">
        <w:rPr>
          <w:i/>
        </w:rPr>
        <w:t>for maintaining the relevant portions of the</w:t>
      </w:r>
      <w:r w:rsidRPr="002855DB">
        <w:rPr>
          <w:i/>
          <w:spacing w:val="-19"/>
        </w:rPr>
        <w:t xml:space="preserve"> </w:t>
      </w:r>
      <w:r w:rsidRPr="002855DB">
        <w:rPr>
          <w:i/>
        </w:rPr>
        <w:t>Regulations</w:t>
      </w:r>
      <w:r w:rsidRPr="002855DB">
        <w:rPr>
          <w:i/>
          <w:spacing w:val="-3"/>
        </w:rPr>
        <w:t xml:space="preserve"> </w:t>
      </w:r>
      <w:r w:rsidRPr="002855DB">
        <w:rPr>
          <w:i/>
        </w:rPr>
        <w:t>Library.</w:t>
      </w:r>
      <w:r w:rsidRPr="002855DB">
        <w:rPr>
          <w:i/>
        </w:rPr>
        <w:tab/>
        <w:t>[and] bears</w:t>
      </w:r>
      <w:r w:rsidRPr="002855DB">
        <w:rPr>
          <w:i/>
          <w:spacing w:val="-5"/>
        </w:rPr>
        <w:t xml:space="preserve"> </w:t>
      </w:r>
      <w:r w:rsidRPr="002855DB">
        <w:rPr>
          <w:i/>
        </w:rPr>
        <w:t>the</w:t>
      </w:r>
    </w:p>
    <w:p w14:paraId="7EC80EAF" w14:textId="77777777" w:rsidR="00A97157" w:rsidRPr="002855DB" w:rsidRDefault="005602BD">
      <w:pPr>
        <w:tabs>
          <w:tab w:val="left" w:leader="dot" w:pos="8360"/>
        </w:tabs>
        <w:spacing w:line="360" w:lineRule="auto"/>
        <w:ind w:left="981" w:right="139"/>
      </w:pPr>
      <w:r w:rsidRPr="002855DB">
        <w:rPr>
          <w:i/>
        </w:rPr>
        <w:t>responsibility for determining which reference materials are helpful in understanding the meaning and requirements of</w:t>
      </w:r>
      <w:r w:rsidRPr="002855DB">
        <w:rPr>
          <w:i/>
          <w:spacing w:val="-22"/>
        </w:rPr>
        <w:t xml:space="preserve"> </w:t>
      </w:r>
      <w:r w:rsidRPr="002855DB">
        <w:rPr>
          <w:i/>
        </w:rPr>
        <w:t>particular</w:t>
      </w:r>
      <w:r w:rsidRPr="002855DB">
        <w:rPr>
          <w:i/>
          <w:spacing w:val="-5"/>
        </w:rPr>
        <w:t xml:space="preserve"> </w:t>
      </w:r>
      <w:r w:rsidRPr="002855DB">
        <w:rPr>
          <w:i/>
        </w:rPr>
        <w:t>Policies.</w:t>
      </w:r>
      <w:r w:rsidRPr="002855DB">
        <w:rPr>
          <w:i/>
        </w:rPr>
        <w:tab/>
        <w:t>"</w:t>
      </w:r>
      <w:r w:rsidRPr="002855DB">
        <w:rPr>
          <w:i/>
          <w:spacing w:val="23"/>
        </w:rPr>
        <w:t xml:space="preserve"> </w:t>
      </w:r>
      <w:r w:rsidRPr="002855DB">
        <w:rPr>
          <w:spacing w:val="-3"/>
        </w:rPr>
        <w:t>University</w:t>
      </w:r>
    </w:p>
    <w:p w14:paraId="5BE846A2" w14:textId="77777777" w:rsidR="00A97157" w:rsidRPr="002855DB" w:rsidRDefault="005602BD">
      <w:pPr>
        <w:pStyle w:val="BodyText"/>
        <w:ind w:left="981"/>
      </w:pPr>
      <w:r w:rsidRPr="002855DB">
        <w:t>Rule 1-001-III-B &amp; E</w:t>
      </w:r>
    </w:p>
    <w:p w14:paraId="78EAA6D0" w14:textId="77777777" w:rsidR="00A97157" w:rsidRPr="002855DB" w:rsidRDefault="00A97157">
      <w:pPr>
        <w:pStyle w:val="BodyText"/>
        <w:spacing w:before="6"/>
      </w:pPr>
    </w:p>
    <w:p w14:paraId="5D0E8454" w14:textId="77777777" w:rsidR="00A97157" w:rsidRPr="002855DB" w:rsidRDefault="005602BD" w:rsidP="00617CB8">
      <w:pPr>
        <w:pStyle w:val="Heading1"/>
        <w:numPr>
          <w:ilvl w:val="0"/>
          <w:numId w:val="1"/>
        </w:numPr>
        <w:tabs>
          <w:tab w:val="left" w:pos="621"/>
        </w:tabs>
        <w:spacing w:before="1"/>
        <w:ind w:hanging="506"/>
        <w:jc w:val="left"/>
      </w:pPr>
      <w:r w:rsidRPr="002855DB">
        <w:t>History</w:t>
      </w:r>
    </w:p>
    <w:p w14:paraId="10F773A5" w14:textId="77777777" w:rsidR="00A97157" w:rsidRPr="002855DB" w:rsidRDefault="00A97157">
      <w:pPr>
        <w:pStyle w:val="BodyText"/>
        <w:spacing w:before="10"/>
        <w:rPr>
          <w:b/>
        </w:rPr>
      </w:pPr>
    </w:p>
    <w:p w14:paraId="001C2E5A" w14:textId="77777777" w:rsidR="00A97157" w:rsidRPr="002855DB" w:rsidRDefault="005602BD">
      <w:pPr>
        <w:pStyle w:val="BodyText"/>
        <w:spacing w:before="1" w:line="360" w:lineRule="auto"/>
        <w:ind w:left="620" w:right="235"/>
      </w:pPr>
      <w:r w:rsidRPr="002855DB">
        <w:t>Renumbering: Renumbered as Policy 6-315 effective 9/15/2008, formerly known as PPM 8-8.1.</w:t>
      </w:r>
    </w:p>
    <w:p w14:paraId="542AE904" w14:textId="77777777" w:rsidR="00A97157" w:rsidRPr="002855DB" w:rsidRDefault="00A97157">
      <w:pPr>
        <w:pStyle w:val="BodyText"/>
        <w:spacing w:before="1"/>
      </w:pPr>
    </w:p>
    <w:p w14:paraId="0D3A32BF" w14:textId="77777777" w:rsidR="00A97157" w:rsidRPr="002855DB" w:rsidRDefault="005602BD">
      <w:pPr>
        <w:pStyle w:val="BodyText"/>
        <w:ind w:left="620"/>
      </w:pPr>
      <w:r w:rsidRPr="002855DB">
        <w:t>Revision history:</w:t>
      </w:r>
    </w:p>
    <w:p w14:paraId="4495E956" w14:textId="3C48DD61" w:rsidR="00A97157" w:rsidRPr="002855DB" w:rsidRDefault="005602BD">
      <w:pPr>
        <w:pStyle w:val="BodyText"/>
        <w:spacing w:before="82"/>
        <w:ind w:left="620"/>
      </w:pPr>
      <w:r w:rsidRPr="002855DB">
        <w:t xml:space="preserve">Current version: Revision </w:t>
      </w:r>
      <w:r w:rsidR="00B87B05">
        <w:t>3</w:t>
      </w:r>
    </w:p>
    <w:p w14:paraId="46254FA6" w14:textId="77777777" w:rsidR="00A97157" w:rsidRPr="002855DB" w:rsidRDefault="00A97157">
      <w:pPr>
        <w:pStyle w:val="BodyText"/>
        <w:spacing w:before="11"/>
      </w:pPr>
    </w:p>
    <w:p w14:paraId="206D711E" w14:textId="52619719" w:rsidR="00A97157" w:rsidRPr="002855DB" w:rsidRDefault="005602BD">
      <w:pPr>
        <w:pStyle w:val="BodyText"/>
        <w:ind w:left="620"/>
      </w:pPr>
      <w:r w:rsidRPr="002855DB">
        <w:t xml:space="preserve">Approved by Academic Senate: </w:t>
      </w:r>
      <w:r w:rsidR="00EB026C">
        <w:t>[</w:t>
      </w:r>
      <w:r w:rsidR="00EB026C" w:rsidRPr="00E35408">
        <w:rPr>
          <w:highlight w:val="cyan"/>
        </w:rPr>
        <w:t>date</w:t>
      </w:r>
      <w:r w:rsidR="00EB026C">
        <w:t xml:space="preserve"> ]</w:t>
      </w:r>
    </w:p>
    <w:p w14:paraId="21994F43" w14:textId="77777777" w:rsidR="00A97157" w:rsidRPr="002855DB" w:rsidRDefault="00A97157">
      <w:pPr>
        <w:pStyle w:val="BodyText"/>
      </w:pPr>
    </w:p>
    <w:p w14:paraId="3EFF0DFA" w14:textId="69897F37" w:rsidR="00EB026C" w:rsidRDefault="005602BD">
      <w:pPr>
        <w:pStyle w:val="BodyText"/>
        <w:spacing w:line="566" w:lineRule="auto"/>
        <w:ind w:left="620" w:right="34"/>
      </w:pPr>
      <w:r w:rsidRPr="002855DB">
        <w:t>Approved by Board of Trustees:</w:t>
      </w:r>
      <w:r w:rsidR="00EB026C">
        <w:t xml:space="preserve"> [date] </w:t>
      </w:r>
      <w:r w:rsidRPr="002855DB">
        <w:t xml:space="preserve">, with effective date of </w:t>
      </w:r>
      <w:r w:rsidR="00EB026C">
        <w:t>[</w:t>
      </w:r>
      <w:r w:rsidR="00EB026C" w:rsidRPr="00EB026C">
        <w:rPr>
          <w:highlight w:val="yellow"/>
        </w:rPr>
        <w:t>July 1, 2021 ??</w:t>
      </w:r>
      <w:r w:rsidR="00EB026C">
        <w:t xml:space="preserve">] </w:t>
      </w:r>
    </w:p>
    <w:p w14:paraId="11827C22" w14:textId="5AE247B5" w:rsidR="00A97157" w:rsidRPr="002855DB" w:rsidRDefault="00B87B05" w:rsidP="00EB026C">
      <w:pPr>
        <w:pStyle w:val="BodyText"/>
        <w:spacing w:line="566" w:lineRule="auto"/>
        <w:ind w:left="1340" w:right="34" w:firstLine="100"/>
      </w:pPr>
      <w:r w:rsidRPr="00EB026C">
        <w:rPr>
          <w:color w:val="auto"/>
          <w:u w:color="D71E00"/>
        </w:rPr>
        <w:lastRenderedPageBreak/>
        <w:t>Legislative History</w:t>
      </w:r>
      <w:r w:rsidRPr="00EB026C">
        <w:rPr>
          <w:color w:val="auto"/>
        </w:rPr>
        <w:t xml:space="preserve"> </w:t>
      </w:r>
      <w:r w:rsidR="005602BD" w:rsidRPr="002855DB">
        <w:t xml:space="preserve">for Revision </w:t>
      </w:r>
      <w:r>
        <w:t>3</w:t>
      </w:r>
      <w:r w:rsidR="00EB026C">
        <w:t xml:space="preserve"> {</w:t>
      </w:r>
      <w:r w:rsidR="00EB026C" w:rsidRPr="00EB026C">
        <w:rPr>
          <w:i/>
        </w:rPr>
        <w:t>embed link</w:t>
      </w:r>
      <w:r w:rsidR="00EB026C">
        <w:t>}</w:t>
      </w:r>
    </w:p>
    <w:p w14:paraId="55E0E012" w14:textId="38936654" w:rsidR="00A97157" w:rsidRDefault="005602BD">
      <w:pPr>
        <w:pStyle w:val="BodyText"/>
        <w:spacing w:before="3"/>
        <w:ind w:left="620"/>
      </w:pPr>
      <w:r w:rsidRPr="002855DB">
        <w:t>Earlier revisions:</w:t>
      </w:r>
    </w:p>
    <w:p w14:paraId="2A1227FA" w14:textId="3133D93F" w:rsidR="00B87B05" w:rsidRDefault="00B87B05" w:rsidP="00C71C1E">
      <w:pPr>
        <w:pStyle w:val="BodyText"/>
        <w:ind w:left="1240"/>
      </w:pPr>
      <w:r w:rsidRPr="002855DB">
        <w:t>Revision 2:</w:t>
      </w:r>
      <w:r w:rsidR="00EB026C">
        <w:t xml:space="preserve">  </w:t>
      </w:r>
      <w:r w:rsidRPr="002855DB">
        <w:t>Effective dates June 30, 2011</w:t>
      </w:r>
      <w:r>
        <w:t xml:space="preserve"> to  {</w:t>
      </w:r>
      <w:r w:rsidR="005033B5" w:rsidRPr="005033B5">
        <w:rPr>
          <w:i/>
        </w:rPr>
        <w:t>???</w:t>
      </w:r>
      <w:r w:rsidRPr="005033B5">
        <w:rPr>
          <w:i/>
        </w:rPr>
        <w:t>date of Rev 3</w:t>
      </w:r>
      <w:r>
        <w:t>}</w:t>
      </w:r>
    </w:p>
    <w:p w14:paraId="6E116CD8" w14:textId="237D864C" w:rsidR="00C71C1E" w:rsidRPr="002855DB" w:rsidRDefault="00FD3953" w:rsidP="006351DE">
      <w:pPr>
        <w:pStyle w:val="BodyText"/>
        <w:spacing w:line="566" w:lineRule="auto"/>
        <w:ind w:left="2060" w:right="34" w:firstLine="100"/>
      </w:pPr>
      <w:hyperlink r:id="rId30">
        <w:r w:rsidR="00B87B05" w:rsidRPr="002855DB">
          <w:rPr>
            <w:color w:val="D71E00"/>
            <w:u w:val="single" w:color="D71E00"/>
          </w:rPr>
          <w:t>Legislative History</w:t>
        </w:r>
        <w:r w:rsidR="00B87B05" w:rsidRPr="002855DB">
          <w:rPr>
            <w:color w:val="D71E00"/>
          </w:rPr>
          <w:t xml:space="preserve"> </w:t>
        </w:r>
      </w:hyperlink>
      <w:r w:rsidR="00B87B05" w:rsidRPr="002855DB">
        <w:t>for Revision 2</w:t>
      </w:r>
      <w:r w:rsidR="00EB026C">
        <w:t xml:space="preserve"> </w:t>
      </w:r>
    </w:p>
    <w:p w14:paraId="5023064D" w14:textId="771F7A09" w:rsidR="00A97157" w:rsidRPr="002855DB" w:rsidRDefault="00FD3953" w:rsidP="00EB026C">
      <w:pPr>
        <w:pStyle w:val="BodyText"/>
        <w:ind w:left="720" w:firstLine="620"/>
      </w:pPr>
      <w:hyperlink r:id="rId31">
        <w:r w:rsidR="005602BD" w:rsidRPr="002855DB">
          <w:rPr>
            <w:color w:val="D71E00"/>
            <w:u w:val="single" w:color="D71E00"/>
          </w:rPr>
          <w:t>Revision 1</w:t>
        </w:r>
      </w:hyperlink>
      <w:r w:rsidR="005602BD" w:rsidRPr="002855DB">
        <w:t>:</w:t>
      </w:r>
      <w:r w:rsidR="00B87B05">
        <w:t xml:space="preserve"> </w:t>
      </w:r>
      <w:r w:rsidR="005602BD" w:rsidRPr="002855DB">
        <w:t>Effective dates March 12, 2007 to June 30, 2011</w:t>
      </w:r>
    </w:p>
    <w:p w14:paraId="6AB5890B" w14:textId="77777777" w:rsidR="00A97157" w:rsidRPr="002855DB" w:rsidRDefault="00A97157" w:rsidP="00C71C1E">
      <w:pPr>
        <w:pStyle w:val="BodyText"/>
        <w:ind w:left="100"/>
      </w:pPr>
    </w:p>
    <w:p w14:paraId="5157595D" w14:textId="77777777" w:rsidR="00A97157" w:rsidRPr="002855DB" w:rsidRDefault="005602BD" w:rsidP="00EB026C">
      <w:pPr>
        <w:pStyle w:val="BodyText"/>
        <w:spacing w:before="92"/>
        <w:ind w:left="1340" w:firstLine="720"/>
      </w:pPr>
      <w:r w:rsidRPr="002855DB">
        <w:t>Approved by Academic Senate: March 5, 2007</w:t>
      </w:r>
    </w:p>
    <w:p w14:paraId="3232ECF1" w14:textId="77777777" w:rsidR="00A97157" w:rsidRPr="002855DB" w:rsidRDefault="005602BD" w:rsidP="00EB026C">
      <w:pPr>
        <w:pStyle w:val="BodyText"/>
        <w:spacing w:line="357" w:lineRule="auto"/>
        <w:ind w:left="1340" w:right="34" w:firstLine="720"/>
      </w:pPr>
      <w:r w:rsidRPr="002855DB">
        <w:t>Approved by Board of Trustees: March 12, 2007, with effective date of March 12, 2007</w:t>
      </w:r>
    </w:p>
    <w:p w14:paraId="532C1E83" w14:textId="4ADEEAF3" w:rsidR="00A97157" w:rsidRPr="002855DB" w:rsidRDefault="00FD3953" w:rsidP="00EB026C">
      <w:pPr>
        <w:pStyle w:val="BodyText"/>
        <w:spacing w:line="360" w:lineRule="auto"/>
        <w:ind w:left="1440" w:right="688" w:firstLine="620"/>
      </w:pPr>
      <w:hyperlink r:id="rId32" w:history="1">
        <w:r w:rsidR="005602BD" w:rsidRPr="00EB026C">
          <w:rPr>
            <w:rStyle w:val="Hyperlink"/>
          </w:rPr>
          <w:t>Legislative History of Revision 1</w:t>
        </w:r>
      </w:hyperlink>
      <w:r w:rsidR="005602BD" w:rsidRPr="002855DB">
        <w:t xml:space="preserve">: </w:t>
      </w:r>
      <w:r w:rsidR="00EB026C" w:rsidRPr="00EB026C">
        <w:rPr>
          <w:color w:val="auto"/>
        </w:rPr>
        <w:t>(</w:t>
      </w:r>
      <w:r w:rsidR="00EB026C" w:rsidRPr="00EB026C">
        <w:rPr>
          <w:color w:val="auto"/>
          <w:u w:color="D71E00"/>
        </w:rPr>
        <w:t>Proposal</w:t>
      </w:r>
      <w:r w:rsidR="00EB026C" w:rsidRPr="00EB026C">
        <w:rPr>
          <w:color w:val="auto"/>
        </w:rPr>
        <w:t xml:space="preserve"> </w:t>
      </w:r>
      <w:r w:rsidR="005602BD" w:rsidRPr="002855DB">
        <w:t>to amend parental leave and related Policies</w:t>
      </w:r>
      <w:r w:rsidR="00EB026C">
        <w:t>,</w:t>
      </w:r>
      <w:r w:rsidR="005602BD" w:rsidRPr="002855DB">
        <w:t xml:space="preserve"> 6-311 &amp; 6-315)</w:t>
      </w:r>
    </w:p>
    <w:p w14:paraId="5E9B737C" w14:textId="77777777" w:rsidR="00A97157" w:rsidRPr="002855DB" w:rsidRDefault="00A97157" w:rsidP="00C71C1E">
      <w:pPr>
        <w:pStyle w:val="BodyText"/>
        <w:spacing w:before="1"/>
        <w:ind w:left="100"/>
      </w:pPr>
    </w:p>
    <w:p w14:paraId="0CAA4B78" w14:textId="77777777" w:rsidR="00A97157" w:rsidRPr="002855DB" w:rsidRDefault="00FD3953" w:rsidP="00C71C1E">
      <w:pPr>
        <w:pStyle w:val="BodyText"/>
        <w:ind w:left="720"/>
      </w:pPr>
      <w:hyperlink r:id="rId33">
        <w:r w:rsidR="005602BD" w:rsidRPr="002855DB">
          <w:rPr>
            <w:color w:val="D71E00"/>
            <w:u w:val="single" w:color="D71E00"/>
          </w:rPr>
          <w:t>Revision 0</w:t>
        </w:r>
      </w:hyperlink>
      <w:r w:rsidR="005602BD" w:rsidRPr="002855DB">
        <w:t>: Effective dates July 1, 2006 to March 11, 2007</w:t>
      </w:r>
    </w:p>
    <w:p w14:paraId="7C1DF1E3" w14:textId="77777777" w:rsidR="00A97157" w:rsidRPr="002855DB" w:rsidRDefault="00A97157" w:rsidP="00C71C1E">
      <w:pPr>
        <w:pStyle w:val="BodyText"/>
        <w:ind w:left="100"/>
      </w:pPr>
    </w:p>
    <w:p w14:paraId="23D5939E" w14:textId="42728E07" w:rsidR="00A97157" w:rsidRPr="002855DB" w:rsidRDefault="00FD3953" w:rsidP="00EB026C">
      <w:pPr>
        <w:pStyle w:val="BodyText"/>
        <w:spacing w:before="92"/>
        <w:ind w:left="720" w:firstLine="720"/>
      </w:pPr>
      <w:hyperlink r:id="rId34">
        <w:r w:rsidR="00EB026C">
          <w:rPr>
            <w:color w:val="D71E00"/>
            <w:u w:val="single" w:color="D71E00"/>
          </w:rPr>
          <w:t>Legislative History Part 1 for Revision 0</w:t>
        </w:r>
        <w:r w:rsidR="005602BD" w:rsidRPr="002855DB">
          <w:rPr>
            <w:color w:val="D71E00"/>
          </w:rPr>
          <w:t xml:space="preserve"> </w:t>
        </w:r>
      </w:hyperlink>
      <w:r w:rsidR="005602BD" w:rsidRPr="002855DB">
        <w:t xml:space="preserve"> </w:t>
      </w:r>
    </w:p>
    <w:p w14:paraId="538CDB81" w14:textId="77777777" w:rsidR="00A97157" w:rsidRPr="002855DB" w:rsidRDefault="00A97157" w:rsidP="00C71C1E">
      <w:pPr>
        <w:pStyle w:val="BodyText"/>
        <w:spacing w:before="6"/>
        <w:ind w:left="100"/>
      </w:pPr>
    </w:p>
    <w:p w14:paraId="5DCDCC29" w14:textId="644156BB" w:rsidR="00A97157" w:rsidRDefault="00FD3953" w:rsidP="00EB026C">
      <w:pPr>
        <w:pStyle w:val="BodyText"/>
        <w:spacing w:before="92"/>
        <w:ind w:left="720" w:firstLine="720"/>
      </w:pPr>
      <w:hyperlink r:id="rId35">
        <w:r w:rsidR="00EB026C">
          <w:rPr>
            <w:color w:val="D71E00"/>
            <w:u w:val="single" w:color="D71E00"/>
          </w:rPr>
          <w:t>Legislative History Part 2 for Revision 0</w:t>
        </w:r>
        <w:r w:rsidR="005602BD" w:rsidRPr="002855DB">
          <w:rPr>
            <w:color w:val="D71E00"/>
          </w:rPr>
          <w:t xml:space="preserve"> </w:t>
        </w:r>
      </w:hyperlink>
    </w:p>
    <w:p w14:paraId="288610B1" w14:textId="3A3B30E4" w:rsidR="00E9034B" w:rsidRDefault="00E9034B" w:rsidP="00C71C1E">
      <w:pPr>
        <w:pStyle w:val="BodyText"/>
        <w:spacing w:before="92"/>
        <w:ind w:left="720"/>
      </w:pPr>
    </w:p>
    <w:p w14:paraId="0BCF6576" w14:textId="6304EFBA" w:rsidR="00E9034B" w:rsidRDefault="0013177F" w:rsidP="0013177F">
      <w:pPr>
        <w:jc w:val="center"/>
      </w:pPr>
      <w:r>
        <w:t>--end--</w:t>
      </w:r>
    </w:p>
    <w:sectPr w:rsidR="00E9034B">
      <w:headerReference w:type="default" r:id="rId36"/>
      <w:footerReference w:type="default" r:id="rId37"/>
      <w:pgSz w:w="12240" w:h="15840"/>
      <w:pgMar w:top="1340" w:right="1340" w:bottom="1240" w:left="1180" w:header="730" w:footer="105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7180" w16cex:dateUtc="2020-08-03T17:20:00Z"/>
  <w16cex:commentExtensible w16cex:durableId="231C3033" w16cex:dateUtc="2020-09-28T15:49:00Z"/>
  <w16cex:commentExtensible w16cex:durableId="231C30D0" w16cex:dateUtc="2020-09-28T15:52:00Z"/>
  <w16cex:commentExtensible w16cex:durableId="231C3111" w16cex:dateUtc="2020-09-28T15:53:00Z"/>
  <w16cex:commentExtensible w16cex:durableId="231C33B1" w16cex:dateUtc="2020-09-28T16:04:00Z"/>
  <w16cex:commentExtensible w16cex:durableId="231C3416" w16cex:dateUtc="2020-09-28T16:06:00Z"/>
  <w16cex:commentExtensible w16cex:durableId="231C3510" w16cex:dateUtc="2020-09-28T16:10:00Z"/>
  <w16cex:commentExtensible w16cex:durableId="231C3A2C" w16cex:dateUtc="2020-09-28T16:32:00Z"/>
  <w16cex:commentExtensible w16cex:durableId="231C3A61" w16cex:dateUtc="2020-09-28T16:33:00Z"/>
  <w16cex:commentExtensible w16cex:durableId="231C3BA3" w16cex:dateUtc="2020-09-28T16:38:00Z"/>
  <w16cex:commentExtensible w16cex:durableId="22D27D8B" w16cex:dateUtc="2020-08-03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69B3C5" w16cid:durableId="22D26214"/>
  <w16cid:commentId w16cid:paraId="3970A22B" w16cid:durableId="22D27180"/>
  <w16cid:commentId w16cid:paraId="60754954" w16cid:durableId="22D26215"/>
  <w16cid:commentId w16cid:paraId="7122425D" w16cid:durableId="22D26216"/>
  <w16cid:commentId w16cid:paraId="002BF360" w16cid:durableId="231C15FE"/>
  <w16cid:commentId w16cid:paraId="7A4AEABD" w16cid:durableId="231C15FF"/>
  <w16cid:commentId w16cid:paraId="30653A86" w16cid:durableId="231C1600"/>
  <w16cid:commentId w16cid:paraId="78CCC769" w16cid:durableId="231C1601"/>
  <w16cid:commentId w16cid:paraId="1D011C4D" w16cid:durableId="231C3033"/>
  <w16cid:commentId w16cid:paraId="078C72DA" w16cid:durableId="231C30D0"/>
  <w16cid:commentId w16cid:paraId="50F281A1" w16cid:durableId="231C3111"/>
  <w16cid:commentId w16cid:paraId="0DD99FAA" w16cid:durableId="231C1602"/>
  <w16cid:commentId w16cid:paraId="2EBE2998" w16cid:durableId="231C1603"/>
  <w16cid:commentId w16cid:paraId="12ECAA4B" w16cid:durableId="231C1604"/>
  <w16cid:commentId w16cid:paraId="6F07E190" w16cid:durableId="231C1605"/>
  <w16cid:commentId w16cid:paraId="60EA3285" w16cid:durableId="231C33B1"/>
  <w16cid:commentId w16cid:paraId="76588018" w16cid:durableId="231C3416"/>
  <w16cid:commentId w16cid:paraId="21E7BB3B" w16cid:durableId="231C1606"/>
  <w16cid:commentId w16cid:paraId="28AD9E0F" w16cid:durableId="22D26217"/>
  <w16cid:commentId w16cid:paraId="219DE651" w16cid:durableId="231C3510"/>
  <w16cid:commentId w16cid:paraId="0B97F742" w16cid:durableId="231C1608"/>
  <w16cid:commentId w16cid:paraId="2ED40A7E" w16cid:durableId="231C1609"/>
  <w16cid:commentId w16cid:paraId="65C39FB6" w16cid:durableId="231C160A"/>
  <w16cid:commentId w16cid:paraId="12066B08" w16cid:durableId="231C160B"/>
  <w16cid:commentId w16cid:paraId="3C287AD3" w16cid:durableId="231C160C"/>
  <w16cid:commentId w16cid:paraId="0DC7C001" w16cid:durableId="231C160D"/>
  <w16cid:commentId w16cid:paraId="22660B54" w16cid:durableId="22D2621A"/>
  <w16cid:commentId w16cid:paraId="64ED9FFC" w16cid:durableId="231C160F"/>
  <w16cid:commentId w16cid:paraId="3CD00BE0" w16cid:durableId="231C1610"/>
  <w16cid:commentId w16cid:paraId="62F13F75" w16cid:durableId="231C1611"/>
  <w16cid:commentId w16cid:paraId="430D52B1" w16cid:durableId="231C1612"/>
  <w16cid:commentId w16cid:paraId="3229CEC7" w16cid:durableId="231C1613"/>
  <w16cid:commentId w16cid:paraId="73D5FC3F" w16cid:durableId="231C1614"/>
  <w16cid:commentId w16cid:paraId="0049267A" w16cid:durableId="231C1615"/>
  <w16cid:commentId w16cid:paraId="16870DC8" w16cid:durableId="231C1616"/>
  <w16cid:commentId w16cid:paraId="2CB3CB9E" w16cid:durableId="231C1617"/>
  <w16cid:commentId w16cid:paraId="04D63138" w16cid:durableId="231C1618"/>
  <w16cid:commentId w16cid:paraId="50509B27" w16cid:durableId="231C1619"/>
  <w16cid:commentId w16cid:paraId="0D7CC7D6" w16cid:durableId="231C161A"/>
  <w16cid:commentId w16cid:paraId="57E2BE57" w16cid:durableId="231C161B"/>
  <w16cid:commentId w16cid:paraId="6C6CC8C2" w16cid:durableId="231C3A2C"/>
  <w16cid:commentId w16cid:paraId="334CEF30" w16cid:durableId="231C3A61"/>
  <w16cid:commentId w16cid:paraId="0BF781A7" w16cid:durableId="231C161C"/>
  <w16cid:commentId w16cid:paraId="02CE68A8" w16cid:durableId="231C161D"/>
  <w16cid:commentId w16cid:paraId="0629A389" w16cid:durableId="231C161E"/>
  <w16cid:commentId w16cid:paraId="66ABA593" w16cid:durableId="231C161F"/>
  <w16cid:commentId w16cid:paraId="23F041E5" w16cid:durableId="231C1620"/>
  <w16cid:commentId w16cid:paraId="531CA7E3" w16cid:durableId="231C1621"/>
  <w16cid:commentId w16cid:paraId="2AEBD272" w16cid:durableId="231C1622"/>
  <w16cid:commentId w16cid:paraId="16DC298B" w16cid:durableId="231C1623"/>
  <w16cid:commentId w16cid:paraId="2D9DF136" w16cid:durableId="231C1624"/>
  <w16cid:commentId w16cid:paraId="0190CD09" w16cid:durableId="231C1625"/>
  <w16cid:commentId w16cid:paraId="09D433BB" w16cid:durableId="231C3BA3"/>
  <w16cid:commentId w16cid:paraId="2524CDB1" w16cid:durableId="231C1626"/>
  <w16cid:commentId w16cid:paraId="04590D1D" w16cid:durableId="22D27D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81DA3" w14:textId="77777777" w:rsidR="007655DA" w:rsidRDefault="007655DA">
      <w:r>
        <w:separator/>
      </w:r>
    </w:p>
  </w:endnote>
  <w:endnote w:type="continuationSeparator" w:id="0">
    <w:p w14:paraId="5BE209A5" w14:textId="77777777" w:rsidR="007655DA" w:rsidRDefault="0076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258A" w14:textId="77777777" w:rsidR="00FD3953" w:rsidRDefault="00FD3953">
    <w:pPr>
      <w:pStyle w:val="BodyText"/>
      <w:spacing w:line="14" w:lineRule="auto"/>
      <w:rPr>
        <w:sz w:val="20"/>
      </w:rPr>
    </w:pPr>
    <w:r>
      <w:rPr>
        <w:noProof/>
      </w:rPr>
      <mc:AlternateContent>
        <mc:Choice Requires="wps">
          <w:drawing>
            <wp:anchor distT="0" distB="0" distL="114300" distR="114300" simplePos="0" relativeHeight="251345920" behindDoc="1" locked="0" layoutInCell="1" allowOverlap="1" wp14:anchorId="7924B44C" wp14:editId="1025C6FE">
              <wp:simplePos x="0" y="0"/>
              <wp:positionH relativeFrom="page">
                <wp:posOffset>3776980</wp:posOffset>
              </wp:positionH>
              <wp:positionV relativeFrom="page">
                <wp:posOffset>9248775</wp:posOffset>
              </wp:positionV>
              <wp:extent cx="21590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DD099" w14:textId="2CB2E98D" w:rsidR="00FD3953" w:rsidRDefault="00FD3953">
                          <w:pPr>
                            <w:spacing w:before="20"/>
                            <w:ind w:left="60"/>
                            <w:rPr>
                              <w:rFonts w:ascii="Calibri"/>
                            </w:rPr>
                          </w:pPr>
                          <w:r>
                            <w:fldChar w:fldCharType="begin"/>
                          </w:r>
                          <w:r>
                            <w:rPr>
                              <w:rFonts w:ascii="Calibri"/>
                            </w:rPr>
                            <w:instrText xml:space="preserve"> PAGE </w:instrText>
                          </w:r>
                          <w:r>
                            <w:fldChar w:fldCharType="separate"/>
                          </w:r>
                          <w:r w:rsidR="00A37887">
                            <w:rPr>
                              <w:rFonts w:ascii="Calibri"/>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4B44C" id="_x0000_t202" coordsize="21600,21600" o:spt="202" path="m,l,21600r21600,l21600,xe">
              <v:stroke joinstyle="miter"/>
              <v:path gradientshapeok="t" o:connecttype="rect"/>
            </v:shapetype>
            <v:shape id="Text Box 1" o:spid="_x0000_s1028" type="#_x0000_t202" style="position:absolute;margin-left:297.4pt;margin-top:728.25pt;width:17pt;height:15.45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" filled="f" stroked="f">
              <v:textbox inset="0,0,0,0">
                <w:txbxContent>
                  <w:p w14:paraId="120DD099" w14:textId="2CB2E98D" w:rsidR="00FD3953" w:rsidRDefault="00FD3953">
                    <w:pPr>
                      <w:spacing w:before="20"/>
                      <w:ind w:left="60"/>
                      <w:rPr>
                        <w:rFonts w:ascii="Calibri"/>
                      </w:rPr>
                    </w:pPr>
                    <w:r>
                      <w:fldChar w:fldCharType="begin"/>
                    </w:r>
                    <w:r>
                      <w:rPr>
                        <w:rFonts w:ascii="Calibri"/>
                      </w:rPr>
                      <w:instrText xml:space="preserve"> PAGE </w:instrText>
                    </w:r>
                    <w:r>
                      <w:fldChar w:fldCharType="separate"/>
                    </w:r>
                    <w:r w:rsidR="00A37887">
                      <w:rPr>
                        <w:rFonts w:ascii="Calibri"/>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CC962" w14:textId="77777777" w:rsidR="007655DA" w:rsidRDefault="007655DA">
      <w:r>
        <w:separator/>
      </w:r>
    </w:p>
  </w:footnote>
  <w:footnote w:type="continuationSeparator" w:id="0">
    <w:p w14:paraId="161D3590" w14:textId="77777777" w:rsidR="007655DA" w:rsidRDefault="00765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F894" w14:textId="77777777" w:rsidR="00FD3953" w:rsidRDefault="00FD3953">
    <w:pPr>
      <w:pStyle w:val="BodyText"/>
      <w:spacing w:line="14" w:lineRule="auto"/>
      <w:rPr>
        <w:sz w:val="20"/>
      </w:rPr>
    </w:pPr>
    <w:r>
      <w:rPr>
        <w:noProof/>
      </w:rPr>
      <mc:AlternateContent>
        <mc:Choice Requires="wps">
          <w:drawing>
            <wp:anchor distT="0" distB="0" distL="114300" distR="114300" simplePos="0" relativeHeight="251343872" behindDoc="1" locked="0" layoutInCell="1" allowOverlap="1" wp14:anchorId="7A2F4D11" wp14:editId="03AC6FE1">
              <wp:simplePos x="0" y="0"/>
              <wp:positionH relativeFrom="page">
                <wp:posOffset>902335</wp:posOffset>
              </wp:positionH>
              <wp:positionV relativeFrom="page">
                <wp:posOffset>450850</wp:posOffset>
              </wp:positionV>
              <wp:extent cx="1280160"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A9A9" w14:textId="77777777" w:rsidR="00FD3953" w:rsidRDefault="00FD3953">
                          <w:pPr>
                            <w:spacing w:before="13"/>
                            <w:ind w:left="20"/>
                            <w:rPr>
                              <w:i/>
                              <w:sz w:val="20"/>
                            </w:rPr>
                          </w:pPr>
                          <w:r>
                            <w:rPr>
                              <w:i/>
                              <w:sz w:val="20"/>
                            </w:rPr>
                            <w:t>The University of Utah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F4D11" id="_x0000_t202" coordsize="21600,21600" o:spt="202" path="m,l,21600r21600,l21600,xe">
              <v:stroke joinstyle="miter"/>
              <v:path gradientshapeok="t" o:connecttype="rect"/>
            </v:shapetype>
            <v:shape id="Text Box 3" o:spid="_x0000_s1026" type="#_x0000_t202" style="position:absolute;margin-left:71.05pt;margin-top:35.5pt;width:100.8pt;height:13.2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Erg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" filled="f" stroked="f">
              <v:textbox inset="0,0,0,0">
                <w:txbxContent>
                  <w:p w14:paraId="144FA9A9" w14:textId="77777777" w:rsidR="00FD3953" w:rsidRDefault="00FD3953">
                    <w:pPr>
                      <w:spacing w:before="13"/>
                      <w:ind w:left="20"/>
                      <w:rPr>
                        <w:i/>
                        <w:sz w:val="20"/>
                      </w:rPr>
                    </w:pPr>
                    <w:r>
                      <w:rPr>
                        <w:i/>
                        <w:sz w:val="20"/>
                      </w:rPr>
                      <w:t>The University of Utah</w:t>
                    </w:r>
                  </w:p>
                </w:txbxContent>
              </v:textbox>
              <w10:wrap anchorx="page" anchory="page"/>
            </v:shape>
          </w:pict>
        </mc:Fallback>
      </mc:AlternateContent>
    </w:r>
    <w:r>
      <w:rPr>
        <w:noProof/>
      </w:rPr>
      <mc:AlternateContent>
        <mc:Choice Requires="wps">
          <w:drawing>
            <wp:anchor distT="0" distB="0" distL="114300" distR="114300" simplePos="0" relativeHeight="251344896" behindDoc="1" locked="0" layoutInCell="1" allowOverlap="1" wp14:anchorId="094CB108" wp14:editId="5E302C6A">
              <wp:simplePos x="0" y="0"/>
              <wp:positionH relativeFrom="page">
                <wp:posOffset>5704205</wp:posOffset>
              </wp:positionH>
              <wp:positionV relativeFrom="page">
                <wp:posOffset>450850</wp:posOffset>
              </wp:positionV>
              <wp:extent cx="1117600"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D306E" w14:textId="77777777" w:rsidR="00FD3953" w:rsidRDefault="00FD3953">
                          <w:pPr>
                            <w:spacing w:before="13"/>
                            <w:ind w:left="20"/>
                            <w:rPr>
                              <w:i/>
                              <w:sz w:val="20"/>
                            </w:rPr>
                          </w:pPr>
                          <w:r>
                            <w:rPr>
                              <w:i/>
                              <w:sz w:val="20"/>
                            </w:rPr>
                            <w:t>Regulations Library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B108" id="Text Box 2" o:spid="_x0000_s1027" type="#_x0000_t202" style="position:absolute;margin-left:449.15pt;margin-top:35.5pt;width:88pt;height:13.2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ZOsQIAALA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" filled="f" stroked="f">
              <v:textbox inset="0,0,0,0">
                <w:txbxContent>
                  <w:p w14:paraId="772D306E" w14:textId="77777777" w:rsidR="00FD3953" w:rsidRDefault="00FD3953">
                    <w:pPr>
                      <w:spacing w:before="13"/>
                      <w:ind w:left="20"/>
                      <w:rPr>
                        <w:i/>
                        <w:sz w:val="20"/>
                      </w:rPr>
                    </w:pPr>
                    <w:r>
                      <w:rPr>
                        <w:i/>
                        <w:sz w:val="20"/>
                      </w:rPr>
                      <w:t>Regulations Library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60D"/>
    <w:multiLevelType w:val="hybridMultilevel"/>
    <w:tmpl w:val="49F8275E"/>
    <w:lvl w:ilvl="0" w:tplc="DF7AC710">
      <w:start w:val="1"/>
      <w:numFmt w:val="upperLetter"/>
      <w:lvlText w:val="%1."/>
      <w:lvlJc w:val="left"/>
      <w:pPr>
        <w:ind w:left="3326" w:hanging="360"/>
      </w:pPr>
      <w:rPr>
        <w:rFonts w:hint="default"/>
      </w:r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1" w15:restartNumberingAfterBreak="0">
    <w:nsid w:val="0B8058F1"/>
    <w:multiLevelType w:val="hybridMultilevel"/>
    <w:tmpl w:val="2940049E"/>
    <w:lvl w:ilvl="0" w:tplc="04090001">
      <w:start w:val="1"/>
      <w:numFmt w:val="bullet"/>
      <w:lvlText w:val=""/>
      <w:lvlJc w:val="left"/>
      <w:pPr>
        <w:ind w:left="720" w:hanging="360"/>
      </w:pPr>
      <w:rPr>
        <w:rFonts w:ascii="Symbol" w:hAnsi="Symbol" w:hint="default"/>
      </w:rPr>
    </w:lvl>
    <w:lvl w:ilvl="1" w:tplc="1820C356">
      <w:start w:val="1"/>
      <w:numFmt w:val="lowerRoman"/>
      <w:lvlText w:val="%2."/>
      <w:lvlJc w:val="left"/>
      <w:pPr>
        <w:ind w:left="1800" w:hanging="720"/>
      </w:pPr>
      <w:rPr>
        <w:rFonts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57CC830E">
      <w:start w:val="1"/>
      <w:numFmt w:val="upp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1098D"/>
    <w:multiLevelType w:val="hybridMultilevel"/>
    <w:tmpl w:val="1624C244"/>
    <w:lvl w:ilvl="0" w:tplc="42065C96">
      <w:numFmt w:val="bullet"/>
      <w:lvlText w:val="☐"/>
      <w:lvlJc w:val="left"/>
      <w:pPr>
        <w:ind w:left="468" w:hanging="241"/>
      </w:pPr>
      <w:rPr>
        <w:rFonts w:ascii="Arial Unicode MS" w:eastAsia="Arial Unicode MS" w:hAnsi="Arial Unicode MS" w:cs="Arial Unicode MS" w:hint="default"/>
        <w:w w:val="136"/>
        <w:sz w:val="22"/>
        <w:szCs w:val="22"/>
      </w:rPr>
    </w:lvl>
    <w:lvl w:ilvl="1" w:tplc="5F607290">
      <w:numFmt w:val="bullet"/>
      <w:lvlText w:val="•"/>
      <w:lvlJc w:val="left"/>
      <w:pPr>
        <w:ind w:left="1371" w:hanging="241"/>
      </w:pPr>
      <w:rPr>
        <w:rFonts w:hint="default"/>
      </w:rPr>
    </w:lvl>
    <w:lvl w:ilvl="2" w:tplc="6C92AADC">
      <w:numFmt w:val="bullet"/>
      <w:lvlText w:val="•"/>
      <w:lvlJc w:val="left"/>
      <w:pPr>
        <w:ind w:left="2283" w:hanging="241"/>
      </w:pPr>
      <w:rPr>
        <w:rFonts w:hint="default"/>
      </w:rPr>
    </w:lvl>
    <w:lvl w:ilvl="3" w:tplc="2E2EF656">
      <w:numFmt w:val="bullet"/>
      <w:lvlText w:val="•"/>
      <w:lvlJc w:val="left"/>
      <w:pPr>
        <w:ind w:left="3194" w:hanging="241"/>
      </w:pPr>
      <w:rPr>
        <w:rFonts w:hint="default"/>
      </w:rPr>
    </w:lvl>
    <w:lvl w:ilvl="4" w:tplc="CDA49FF6">
      <w:numFmt w:val="bullet"/>
      <w:lvlText w:val="•"/>
      <w:lvlJc w:val="left"/>
      <w:pPr>
        <w:ind w:left="4106" w:hanging="241"/>
      </w:pPr>
      <w:rPr>
        <w:rFonts w:hint="default"/>
      </w:rPr>
    </w:lvl>
    <w:lvl w:ilvl="5" w:tplc="39DE7BE8">
      <w:numFmt w:val="bullet"/>
      <w:lvlText w:val="•"/>
      <w:lvlJc w:val="left"/>
      <w:pPr>
        <w:ind w:left="5018" w:hanging="241"/>
      </w:pPr>
      <w:rPr>
        <w:rFonts w:hint="default"/>
      </w:rPr>
    </w:lvl>
    <w:lvl w:ilvl="6" w:tplc="DE061C86">
      <w:numFmt w:val="bullet"/>
      <w:lvlText w:val="•"/>
      <w:lvlJc w:val="left"/>
      <w:pPr>
        <w:ind w:left="5929" w:hanging="241"/>
      </w:pPr>
      <w:rPr>
        <w:rFonts w:hint="default"/>
      </w:rPr>
    </w:lvl>
    <w:lvl w:ilvl="7" w:tplc="863AD210">
      <w:numFmt w:val="bullet"/>
      <w:lvlText w:val="•"/>
      <w:lvlJc w:val="left"/>
      <w:pPr>
        <w:ind w:left="6841" w:hanging="241"/>
      </w:pPr>
      <w:rPr>
        <w:rFonts w:hint="default"/>
      </w:rPr>
    </w:lvl>
    <w:lvl w:ilvl="8" w:tplc="2ED272FC">
      <w:numFmt w:val="bullet"/>
      <w:lvlText w:val="•"/>
      <w:lvlJc w:val="left"/>
      <w:pPr>
        <w:ind w:left="7752" w:hanging="241"/>
      </w:pPr>
      <w:rPr>
        <w:rFonts w:hint="default"/>
      </w:rPr>
    </w:lvl>
  </w:abstractNum>
  <w:abstractNum w:abstractNumId="3" w15:restartNumberingAfterBreak="0">
    <w:nsid w:val="10B2336A"/>
    <w:multiLevelType w:val="hybridMultilevel"/>
    <w:tmpl w:val="55041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1294E"/>
    <w:multiLevelType w:val="hybridMultilevel"/>
    <w:tmpl w:val="EBBE7E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338D4"/>
    <w:multiLevelType w:val="hybridMultilevel"/>
    <w:tmpl w:val="A80A0AD6"/>
    <w:lvl w:ilvl="0" w:tplc="4A76F008">
      <w:start w:val="2"/>
      <w:numFmt w:val="lowerRoman"/>
      <w:lvlText w:val="%1."/>
      <w:lvlJc w:val="right"/>
      <w:pPr>
        <w:ind w:left="25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0D33F8"/>
    <w:multiLevelType w:val="hybridMultilevel"/>
    <w:tmpl w:val="695A3D00"/>
    <w:lvl w:ilvl="0" w:tplc="A584277A">
      <w:start w:val="1"/>
      <w:numFmt w:val="upperLetter"/>
      <w:lvlText w:val="%1."/>
      <w:lvlJc w:val="left"/>
      <w:pPr>
        <w:ind w:left="2424" w:hanging="720"/>
      </w:pPr>
      <w:rPr>
        <w:rFonts w:ascii="Arial" w:eastAsiaTheme="minorHAnsi" w:hAnsi="Arial" w:cs="Arial"/>
      </w:rPr>
    </w:lvl>
    <w:lvl w:ilvl="1" w:tplc="4FE0A1A4">
      <w:start w:val="1"/>
      <w:numFmt w:val="lowerRoman"/>
      <w:lvlText w:val="%2."/>
      <w:lvlJc w:val="left"/>
      <w:pPr>
        <w:ind w:left="2784" w:hanging="360"/>
      </w:pPr>
      <w:rPr>
        <w:rFonts w:ascii="Arial" w:eastAsiaTheme="minorHAnsi" w:hAnsi="Arial" w:cs="Arial"/>
      </w:rPr>
    </w:lvl>
    <w:lvl w:ilvl="2" w:tplc="0409001B">
      <w:start w:val="1"/>
      <w:numFmt w:val="lowerRoman"/>
      <w:lvlText w:val="%3."/>
      <w:lvlJc w:val="right"/>
      <w:pPr>
        <w:ind w:left="3504" w:hanging="180"/>
      </w:pPr>
    </w:lvl>
    <w:lvl w:ilvl="3" w:tplc="0409000F">
      <w:start w:val="1"/>
      <w:numFmt w:val="decimal"/>
      <w:lvlText w:val="%4."/>
      <w:lvlJc w:val="left"/>
      <w:pPr>
        <w:ind w:left="4224" w:hanging="360"/>
      </w:pPr>
    </w:lvl>
    <w:lvl w:ilvl="4" w:tplc="04090019">
      <w:start w:val="1"/>
      <w:numFmt w:val="lowerLetter"/>
      <w:lvlText w:val="%5."/>
      <w:lvlJc w:val="left"/>
      <w:pPr>
        <w:ind w:left="4944" w:hanging="360"/>
      </w:pPr>
    </w:lvl>
    <w:lvl w:ilvl="5" w:tplc="551C9DBA">
      <w:start w:val="1"/>
      <w:numFmt w:val="upperLetter"/>
      <w:lvlText w:val="%6."/>
      <w:lvlJc w:val="left"/>
      <w:pPr>
        <w:ind w:left="5844" w:hanging="360"/>
      </w:pPr>
      <w:rPr>
        <w:rFonts w:hint="default"/>
      </w:r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 w15:restartNumberingAfterBreak="0">
    <w:nsid w:val="17320814"/>
    <w:multiLevelType w:val="hybridMultilevel"/>
    <w:tmpl w:val="449476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1AB6619"/>
    <w:multiLevelType w:val="hybridMultilevel"/>
    <w:tmpl w:val="45E01704"/>
    <w:lvl w:ilvl="0" w:tplc="5678C87C">
      <w:numFmt w:val="bullet"/>
      <w:lvlText w:val="☐"/>
      <w:lvlJc w:val="left"/>
      <w:pPr>
        <w:ind w:left="920" w:hanging="300"/>
      </w:pPr>
      <w:rPr>
        <w:rFonts w:ascii="Arial Unicode MS" w:eastAsia="Arial Unicode MS" w:hAnsi="Arial Unicode MS" w:cs="Arial Unicode MS" w:hint="default"/>
        <w:w w:val="136"/>
        <w:sz w:val="24"/>
        <w:szCs w:val="24"/>
      </w:rPr>
    </w:lvl>
    <w:lvl w:ilvl="1" w:tplc="C35EA93A">
      <w:numFmt w:val="bullet"/>
      <w:lvlText w:val="•"/>
      <w:lvlJc w:val="left"/>
      <w:pPr>
        <w:ind w:left="1789" w:hanging="300"/>
      </w:pPr>
      <w:rPr>
        <w:rFonts w:hint="default"/>
      </w:rPr>
    </w:lvl>
    <w:lvl w:ilvl="2" w:tplc="9EF2425E">
      <w:numFmt w:val="bullet"/>
      <w:lvlText w:val="•"/>
      <w:lvlJc w:val="left"/>
      <w:pPr>
        <w:ind w:left="2658" w:hanging="300"/>
      </w:pPr>
      <w:rPr>
        <w:rFonts w:hint="default"/>
      </w:rPr>
    </w:lvl>
    <w:lvl w:ilvl="3" w:tplc="A49A4290">
      <w:numFmt w:val="bullet"/>
      <w:lvlText w:val="•"/>
      <w:lvlJc w:val="left"/>
      <w:pPr>
        <w:ind w:left="3527" w:hanging="300"/>
      </w:pPr>
      <w:rPr>
        <w:rFonts w:hint="default"/>
      </w:rPr>
    </w:lvl>
    <w:lvl w:ilvl="4" w:tplc="119CDE46">
      <w:numFmt w:val="bullet"/>
      <w:lvlText w:val="•"/>
      <w:lvlJc w:val="left"/>
      <w:pPr>
        <w:ind w:left="4396" w:hanging="300"/>
      </w:pPr>
      <w:rPr>
        <w:rFonts w:hint="default"/>
      </w:rPr>
    </w:lvl>
    <w:lvl w:ilvl="5" w:tplc="DC7AB486">
      <w:numFmt w:val="bullet"/>
      <w:lvlText w:val="•"/>
      <w:lvlJc w:val="left"/>
      <w:pPr>
        <w:ind w:left="5265" w:hanging="300"/>
      </w:pPr>
      <w:rPr>
        <w:rFonts w:hint="default"/>
      </w:rPr>
    </w:lvl>
    <w:lvl w:ilvl="6" w:tplc="24D2E078">
      <w:numFmt w:val="bullet"/>
      <w:lvlText w:val="•"/>
      <w:lvlJc w:val="left"/>
      <w:pPr>
        <w:ind w:left="6134" w:hanging="300"/>
      </w:pPr>
      <w:rPr>
        <w:rFonts w:hint="default"/>
      </w:rPr>
    </w:lvl>
    <w:lvl w:ilvl="7" w:tplc="2160DCD6">
      <w:numFmt w:val="bullet"/>
      <w:lvlText w:val="•"/>
      <w:lvlJc w:val="left"/>
      <w:pPr>
        <w:ind w:left="7003" w:hanging="300"/>
      </w:pPr>
      <w:rPr>
        <w:rFonts w:hint="default"/>
      </w:rPr>
    </w:lvl>
    <w:lvl w:ilvl="8" w:tplc="7FBAA266">
      <w:numFmt w:val="bullet"/>
      <w:lvlText w:val="•"/>
      <w:lvlJc w:val="left"/>
      <w:pPr>
        <w:ind w:left="7872" w:hanging="300"/>
      </w:pPr>
      <w:rPr>
        <w:rFonts w:hint="default"/>
      </w:rPr>
    </w:lvl>
  </w:abstractNum>
  <w:abstractNum w:abstractNumId="9" w15:restartNumberingAfterBreak="0">
    <w:nsid w:val="26F71E36"/>
    <w:multiLevelType w:val="hybridMultilevel"/>
    <w:tmpl w:val="63F2A8FC"/>
    <w:lvl w:ilvl="0" w:tplc="EEA6F388">
      <w:start w:val="1"/>
      <w:numFmt w:val="upperLetter"/>
      <w:lvlText w:val="%1."/>
      <w:lvlJc w:val="left"/>
      <w:pPr>
        <w:ind w:left="981" w:hanging="371"/>
        <w:jc w:val="right"/>
      </w:pPr>
      <w:rPr>
        <w:rFonts w:ascii="Arial" w:eastAsia="Arial" w:hAnsi="Arial" w:cs="Arial"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2752F"/>
    <w:multiLevelType w:val="hybridMultilevel"/>
    <w:tmpl w:val="82BA8DA8"/>
    <w:lvl w:ilvl="0" w:tplc="B35095A2">
      <w:start w:val="1"/>
      <w:numFmt w:val="upperRoman"/>
      <w:lvlText w:val="%1."/>
      <w:lvlJc w:val="left"/>
      <w:pPr>
        <w:ind w:left="620" w:hanging="275"/>
        <w:jc w:val="right"/>
      </w:pPr>
      <w:rPr>
        <w:rFonts w:ascii="Arial" w:eastAsia="Arial" w:hAnsi="Arial" w:cs="Arial" w:hint="default"/>
        <w:b/>
        <w:bCs/>
        <w:spacing w:val="-2"/>
        <w:w w:val="100"/>
        <w:sz w:val="24"/>
        <w:szCs w:val="24"/>
        <w:lang w:val="en-US" w:eastAsia="en-US" w:bidi="en-US"/>
      </w:rPr>
    </w:lvl>
    <w:lvl w:ilvl="1" w:tplc="EEA6F388">
      <w:start w:val="1"/>
      <w:numFmt w:val="upperLetter"/>
      <w:lvlText w:val="%2."/>
      <w:lvlJc w:val="left"/>
      <w:pPr>
        <w:ind w:left="981" w:hanging="371"/>
        <w:jc w:val="right"/>
      </w:pPr>
      <w:rPr>
        <w:rFonts w:ascii="Arial" w:eastAsia="Arial" w:hAnsi="Arial" w:cs="Arial" w:hint="default"/>
        <w:spacing w:val="-1"/>
        <w:w w:val="100"/>
        <w:sz w:val="24"/>
        <w:szCs w:val="24"/>
        <w:lang w:val="en-US" w:eastAsia="en-US" w:bidi="en-US"/>
      </w:rPr>
    </w:lvl>
    <w:lvl w:ilvl="2" w:tplc="5A32AE92">
      <w:start w:val="1"/>
      <w:numFmt w:val="decimal"/>
      <w:lvlText w:val="%3."/>
      <w:lvlJc w:val="left"/>
      <w:pPr>
        <w:ind w:left="1341" w:hanging="345"/>
      </w:pPr>
      <w:rPr>
        <w:rFonts w:ascii="Arial" w:eastAsia="Arial" w:hAnsi="Arial" w:cs="Arial" w:hint="default"/>
        <w:spacing w:val="-7"/>
        <w:w w:val="99"/>
        <w:sz w:val="24"/>
        <w:szCs w:val="24"/>
        <w:lang w:val="en-US" w:eastAsia="en-US" w:bidi="en-US"/>
      </w:rPr>
    </w:lvl>
    <w:lvl w:ilvl="3" w:tplc="EE8C33E2">
      <w:start w:val="1"/>
      <w:numFmt w:val="lowerLetter"/>
      <w:lvlText w:val="%4."/>
      <w:lvlJc w:val="left"/>
      <w:pPr>
        <w:ind w:left="1701" w:hanging="345"/>
      </w:pPr>
      <w:rPr>
        <w:rFonts w:ascii="Arial" w:eastAsia="Arial" w:hAnsi="Arial" w:cs="Arial" w:hint="default"/>
        <w:dstrike w:val="0"/>
        <w:spacing w:val="-5"/>
        <w:w w:val="99"/>
        <w:sz w:val="24"/>
        <w:szCs w:val="24"/>
        <w:lang w:val="en-US" w:eastAsia="en-US" w:bidi="en-US"/>
      </w:rPr>
    </w:lvl>
    <w:lvl w:ilvl="4" w:tplc="59848634">
      <w:start w:val="1"/>
      <w:numFmt w:val="lowerRoman"/>
      <w:lvlText w:val="%5."/>
      <w:lvlJc w:val="left"/>
      <w:pPr>
        <w:ind w:left="2966" w:hanging="266"/>
        <w:jc w:val="right"/>
      </w:pPr>
      <w:rPr>
        <w:rFonts w:ascii="Arial" w:eastAsia="Arial" w:hAnsi="Arial" w:cs="Arial" w:hint="default"/>
        <w:spacing w:val="-7"/>
        <w:w w:val="99"/>
        <w:sz w:val="24"/>
        <w:szCs w:val="24"/>
        <w:lang w:val="en-US" w:eastAsia="en-US" w:bidi="en-US"/>
      </w:rPr>
    </w:lvl>
    <w:lvl w:ilvl="5" w:tplc="E4367422">
      <w:numFmt w:val="bullet"/>
      <w:lvlText w:val="•"/>
      <w:lvlJc w:val="left"/>
      <w:pPr>
        <w:ind w:left="3336" w:hanging="266"/>
      </w:pPr>
      <w:rPr>
        <w:rFonts w:hint="default"/>
        <w:lang w:val="en-US" w:eastAsia="en-US" w:bidi="en-US"/>
      </w:rPr>
    </w:lvl>
    <w:lvl w:ilvl="6" w:tplc="A49A4E14">
      <w:numFmt w:val="bullet"/>
      <w:lvlText w:val="•"/>
      <w:lvlJc w:val="left"/>
      <w:pPr>
        <w:ind w:left="4613" w:hanging="266"/>
      </w:pPr>
      <w:rPr>
        <w:rFonts w:hint="default"/>
        <w:lang w:val="en-US" w:eastAsia="en-US" w:bidi="en-US"/>
      </w:rPr>
    </w:lvl>
    <w:lvl w:ilvl="7" w:tplc="D29C22EE">
      <w:numFmt w:val="bullet"/>
      <w:lvlText w:val="•"/>
      <w:lvlJc w:val="left"/>
      <w:pPr>
        <w:ind w:left="5890" w:hanging="266"/>
      </w:pPr>
      <w:rPr>
        <w:rFonts w:hint="default"/>
        <w:lang w:val="en-US" w:eastAsia="en-US" w:bidi="en-US"/>
      </w:rPr>
    </w:lvl>
    <w:lvl w:ilvl="8" w:tplc="62B4318E">
      <w:numFmt w:val="bullet"/>
      <w:lvlText w:val="•"/>
      <w:lvlJc w:val="left"/>
      <w:pPr>
        <w:ind w:left="7166" w:hanging="266"/>
      </w:pPr>
      <w:rPr>
        <w:rFonts w:hint="default"/>
        <w:lang w:val="en-US" w:eastAsia="en-US" w:bidi="en-US"/>
      </w:rPr>
    </w:lvl>
  </w:abstractNum>
  <w:abstractNum w:abstractNumId="11" w15:restartNumberingAfterBreak="0">
    <w:nsid w:val="3506654C"/>
    <w:multiLevelType w:val="hybridMultilevel"/>
    <w:tmpl w:val="0A34C816"/>
    <w:lvl w:ilvl="0" w:tplc="D788368C">
      <w:start w:val="1"/>
      <w:numFmt w:val="upperLetter"/>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2" w15:restartNumberingAfterBreak="0">
    <w:nsid w:val="357A4C93"/>
    <w:multiLevelType w:val="hybridMultilevel"/>
    <w:tmpl w:val="F54E76A8"/>
    <w:lvl w:ilvl="0" w:tplc="9F0651EA">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7614907"/>
    <w:multiLevelType w:val="hybridMultilevel"/>
    <w:tmpl w:val="C862F560"/>
    <w:lvl w:ilvl="0" w:tplc="FECC8BCA">
      <w:numFmt w:val="bullet"/>
      <w:lvlText w:val="☐"/>
      <w:lvlJc w:val="left"/>
      <w:pPr>
        <w:ind w:left="620" w:hanging="241"/>
      </w:pPr>
      <w:rPr>
        <w:rFonts w:ascii="Arial Unicode MS" w:eastAsia="Arial Unicode MS" w:hAnsi="Arial Unicode MS" w:cs="Arial Unicode MS" w:hint="default"/>
        <w:w w:val="136"/>
        <w:sz w:val="22"/>
        <w:szCs w:val="22"/>
      </w:rPr>
    </w:lvl>
    <w:lvl w:ilvl="1" w:tplc="2FAC4A7E">
      <w:numFmt w:val="bullet"/>
      <w:lvlText w:val="•"/>
      <w:lvlJc w:val="left"/>
      <w:pPr>
        <w:ind w:left="1515" w:hanging="241"/>
      </w:pPr>
      <w:rPr>
        <w:rFonts w:hint="default"/>
      </w:rPr>
    </w:lvl>
    <w:lvl w:ilvl="2" w:tplc="56D21DAA">
      <w:numFmt w:val="bullet"/>
      <w:lvlText w:val="•"/>
      <w:lvlJc w:val="left"/>
      <w:pPr>
        <w:ind w:left="2411" w:hanging="241"/>
      </w:pPr>
      <w:rPr>
        <w:rFonts w:hint="default"/>
      </w:rPr>
    </w:lvl>
    <w:lvl w:ilvl="3" w:tplc="65FA8D84">
      <w:numFmt w:val="bullet"/>
      <w:lvlText w:val="•"/>
      <w:lvlJc w:val="left"/>
      <w:pPr>
        <w:ind w:left="3306" w:hanging="241"/>
      </w:pPr>
      <w:rPr>
        <w:rFonts w:hint="default"/>
      </w:rPr>
    </w:lvl>
    <w:lvl w:ilvl="4" w:tplc="7D92C444">
      <w:numFmt w:val="bullet"/>
      <w:lvlText w:val="•"/>
      <w:lvlJc w:val="left"/>
      <w:pPr>
        <w:ind w:left="4202" w:hanging="241"/>
      </w:pPr>
      <w:rPr>
        <w:rFonts w:hint="default"/>
      </w:rPr>
    </w:lvl>
    <w:lvl w:ilvl="5" w:tplc="E7403240">
      <w:numFmt w:val="bullet"/>
      <w:lvlText w:val="•"/>
      <w:lvlJc w:val="left"/>
      <w:pPr>
        <w:ind w:left="5098" w:hanging="241"/>
      </w:pPr>
      <w:rPr>
        <w:rFonts w:hint="default"/>
      </w:rPr>
    </w:lvl>
    <w:lvl w:ilvl="6" w:tplc="1E363FF0">
      <w:numFmt w:val="bullet"/>
      <w:lvlText w:val="•"/>
      <w:lvlJc w:val="left"/>
      <w:pPr>
        <w:ind w:left="5993" w:hanging="241"/>
      </w:pPr>
      <w:rPr>
        <w:rFonts w:hint="default"/>
      </w:rPr>
    </w:lvl>
    <w:lvl w:ilvl="7" w:tplc="6F34858C">
      <w:numFmt w:val="bullet"/>
      <w:lvlText w:val="•"/>
      <w:lvlJc w:val="left"/>
      <w:pPr>
        <w:ind w:left="6889" w:hanging="241"/>
      </w:pPr>
      <w:rPr>
        <w:rFonts w:hint="default"/>
      </w:rPr>
    </w:lvl>
    <w:lvl w:ilvl="8" w:tplc="D8B89154">
      <w:numFmt w:val="bullet"/>
      <w:lvlText w:val="•"/>
      <w:lvlJc w:val="left"/>
      <w:pPr>
        <w:ind w:left="7784" w:hanging="241"/>
      </w:pPr>
      <w:rPr>
        <w:rFonts w:hint="default"/>
      </w:rPr>
    </w:lvl>
  </w:abstractNum>
  <w:abstractNum w:abstractNumId="14" w15:restartNumberingAfterBreak="0">
    <w:nsid w:val="3F1C43ED"/>
    <w:multiLevelType w:val="hybridMultilevel"/>
    <w:tmpl w:val="2D00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436BA"/>
    <w:multiLevelType w:val="hybridMultilevel"/>
    <w:tmpl w:val="6EF07C28"/>
    <w:lvl w:ilvl="0" w:tplc="AE3A960C">
      <w:numFmt w:val="bullet"/>
      <w:lvlText w:val="☐"/>
      <w:lvlJc w:val="left"/>
      <w:pPr>
        <w:ind w:left="1282" w:hanging="363"/>
      </w:pPr>
      <w:rPr>
        <w:rFonts w:ascii="Arial Unicode MS" w:eastAsia="Arial Unicode MS" w:hAnsi="Arial Unicode MS" w:cs="Arial Unicode MS" w:hint="default"/>
        <w:w w:val="136"/>
        <w:sz w:val="24"/>
        <w:szCs w:val="24"/>
      </w:rPr>
    </w:lvl>
    <w:lvl w:ilvl="1" w:tplc="EA6E011E">
      <w:numFmt w:val="bullet"/>
      <w:lvlText w:val="•"/>
      <w:lvlJc w:val="left"/>
      <w:pPr>
        <w:ind w:left="2113" w:hanging="363"/>
      </w:pPr>
      <w:rPr>
        <w:rFonts w:hint="default"/>
      </w:rPr>
    </w:lvl>
    <w:lvl w:ilvl="2" w:tplc="5D1A0F4A">
      <w:numFmt w:val="bullet"/>
      <w:lvlText w:val="•"/>
      <w:lvlJc w:val="left"/>
      <w:pPr>
        <w:ind w:left="2946" w:hanging="363"/>
      </w:pPr>
      <w:rPr>
        <w:rFonts w:hint="default"/>
      </w:rPr>
    </w:lvl>
    <w:lvl w:ilvl="3" w:tplc="F27C133A">
      <w:numFmt w:val="bullet"/>
      <w:lvlText w:val="•"/>
      <w:lvlJc w:val="left"/>
      <w:pPr>
        <w:ind w:left="3779" w:hanging="363"/>
      </w:pPr>
      <w:rPr>
        <w:rFonts w:hint="default"/>
      </w:rPr>
    </w:lvl>
    <w:lvl w:ilvl="4" w:tplc="05D04E86">
      <w:numFmt w:val="bullet"/>
      <w:lvlText w:val="•"/>
      <w:lvlJc w:val="left"/>
      <w:pPr>
        <w:ind w:left="4612" w:hanging="363"/>
      </w:pPr>
      <w:rPr>
        <w:rFonts w:hint="default"/>
      </w:rPr>
    </w:lvl>
    <w:lvl w:ilvl="5" w:tplc="FCA4A416">
      <w:numFmt w:val="bullet"/>
      <w:lvlText w:val="•"/>
      <w:lvlJc w:val="left"/>
      <w:pPr>
        <w:ind w:left="5445" w:hanging="363"/>
      </w:pPr>
      <w:rPr>
        <w:rFonts w:hint="default"/>
      </w:rPr>
    </w:lvl>
    <w:lvl w:ilvl="6" w:tplc="711253D0">
      <w:numFmt w:val="bullet"/>
      <w:lvlText w:val="•"/>
      <w:lvlJc w:val="left"/>
      <w:pPr>
        <w:ind w:left="6278" w:hanging="363"/>
      </w:pPr>
      <w:rPr>
        <w:rFonts w:hint="default"/>
      </w:rPr>
    </w:lvl>
    <w:lvl w:ilvl="7" w:tplc="B13CEE6A">
      <w:numFmt w:val="bullet"/>
      <w:lvlText w:val="•"/>
      <w:lvlJc w:val="left"/>
      <w:pPr>
        <w:ind w:left="7111" w:hanging="363"/>
      </w:pPr>
      <w:rPr>
        <w:rFonts w:hint="default"/>
      </w:rPr>
    </w:lvl>
    <w:lvl w:ilvl="8" w:tplc="DF94D356">
      <w:numFmt w:val="bullet"/>
      <w:lvlText w:val="•"/>
      <w:lvlJc w:val="left"/>
      <w:pPr>
        <w:ind w:left="7944" w:hanging="363"/>
      </w:pPr>
      <w:rPr>
        <w:rFonts w:hint="default"/>
      </w:rPr>
    </w:lvl>
  </w:abstractNum>
  <w:abstractNum w:abstractNumId="16" w15:restartNumberingAfterBreak="0">
    <w:nsid w:val="51113DBE"/>
    <w:multiLevelType w:val="hybridMultilevel"/>
    <w:tmpl w:val="E074795E"/>
    <w:lvl w:ilvl="0" w:tplc="5A32AE92">
      <w:start w:val="1"/>
      <w:numFmt w:val="decimal"/>
      <w:lvlText w:val="%1."/>
      <w:lvlJc w:val="left"/>
      <w:pPr>
        <w:ind w:left="1341" w:hanging="345"/>
      </w:pPr>
      <w:rPr>
        <w:rFonts w:ascii="Arial" w:eastAsia="Arial" w:hAnsi="Arial" w:cs="Arial" w:hint="default"/>
        <w:spacing w:val="-7"/>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95F05"/>
    <w:multiLevelType w:val="hybridMultilevel"/>
    <w:tmpl w:val="3E1E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33127"/>
    <w:multiLevelType w:val="hybridMultilevel"/>
    <w:tmpl w:val="C48E3366"/>
    <w:lvl w:ilvl="0" w:tplc="CF9AE690">
      <w:start w:val="1"/>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427EF"/>
    <w:multiLevelType w:val="hybridMultilevel"/>
    <w:tmpl w:val="899A7482"/>
    <w:lvl w:ilvl="0" w:tplc="2626C2D6">
      <w:numFmt w:val="bullet"/>
      <w:lvlText w:val="☐"/>
      <w:lvlJc w:val="left"/>
      <w:pPr>
        <w:ind w:left="772" w:hanging="243"/>
      </w:pPr>
      <w:rPr>
        <w:rFonts w:ascii="Arial Unicode MS" w:eastAsia="Arial Unicode MS" w:hAnsi="Arial Unicode MS" w:cs="Arial Unicode MS" w:hint="default"/>
        <w:spacing w:val="2"/>
        <w:w w:val="136"/>
        <w:sz w:val="22"/>
        <w:szCs w:val="22"/>
      </w:rPr>
    </w:lvl>
    <w:lvl w:ilvl="1" w:tplc="06ECCE3C">
      <w:numFmt w:val="bullet"/>
      <w:lvlText w:val="•"/>
      <w:lvlJc w:val="left"/>
      <w:pPr>
        <w:ind w:left="1659" w:hanging="243"/>
      </w:pPr>
      <w:rPr>
        <w:rFonts w:hint="default"/>
      </w:rPr>
    </w:lvl>
    <w:lvl w:ilvl="2" w:tplc="49D49E6C">
      <w:numFmt w:val="bullet"/>
      <w:lvlText w:val="•"/>
      <w:lvlJc w:val="left"/>
      <w:pPr>
        <w:ind w:left="2539" w:hanging="243"/>
      </w:pPr>
      <w:rPr>
        <w:rFonts w:hint="default"/>
      </w:rPr>
    </w:lvl>
    <w:lvl w:ilvl="3" w:tplc="46F473BC">
      <w:numFmt w:val="bullet"/>
      <w:lvlText w:val="•"/>
      <w:lvlJc w:val="left"/>
      <w:pPr>
        <w:ind w:left="3418" w:hanging="243"/>
      </w:pPr>
      <w:rPr>
        <w:rFonts w:hint="default"/>
      </w:rPr>
    </w:lvl>
    <w:lvl w:ilvl="4" w:tplc="77CA050E">
      <w:numFmt w:val="bullet"/>
      <w:lvlText w:val="•"/>
      <w:lvlJc w:val="left"/>
      <w:pPr>
        <w:ind w:left="4298" w:hanging="243"/>
      </w:pPr>
      <w:rPr>
        <w:rFonts w:hint="default"/>
      </w:rPr>
    </w:lvl>
    <w:lvl w:ilvl="5" w:tplc="302C67C4">
      <w:numFmt w:val="bullet"/>
      <w:lvlText w:val="•"/>
      <w:lvlJc w:val="left"/>
      <w:pPr>
        <w:ind w:left="5178" w:hanging="243"/>
      </w:pPr>
      <w:rPr>
        <w:rFonts w:hint="default"/>
      </w:rPr>
    </w:lvl>
    <w:lvl w:ilvl="6" w:tplc="4FFE4DC4">
      <w:numFmt w:val="bullet"/>
      <w:lvlText w:val="•"/>
      <w:lvlJc w:val="left"/>
      <w:pPr>
        <w:ind w:left="6057" w:hanging="243"/>
      </w:pPr>
      <w:rPr>
        <w:rFonts w:hint="default"/>
      </w:rPr>
    </w:lvl>
    <w:lvl w:ilvl="7" w:tplc="C30417C2">
      <w:numFmt w:val="bullet"/>
      <w:lvlText w:val="•"/>
      <w:lvlJc w:val="left"/>
      <w:pPr>
        <w:ind w:left="6937" w:hanging="243"/>
      </w:pPr>
      <w:rPr>
        <w:rFonts w:hint="default"/>
      </w:rPr>
    </w:lvl>
    <w:lvl w:ilvl="8" w:tplc="D580510A">
      <w:numFmt w:val="bullet"/>
      <w:lvlText w:val="•"/>
      <w:lvlJc w:val="left"/>
      <w:pPr>
        <w:ind w:left="7816" w:hanging="243"/>
      </w:pPr>
      <w:rPr>
        <w:rFonts w:hint="default"/>
      </w:rPr>
    </w:lvl>
  </w:abstractNum>
  <w:abstractNum w:abstractNumId="20" w15:restartNumberingAfterBreak="0">
    <w:nsid w:val="66C30C1A"/>
    <w:multiLevelType w:val="hybridMultilevel"/>
    <w:tmpl w:val="E9F85DDA"/>
    <w:lvl w:ilvl="0" w:tplc="E2347BB2">
      <w:numFmt w:val="bullet"/>
      <w:lvlText w:val="☐"/>
      <w:lvlJc w:val="left"/>
      <w:pPr>
        <w:ind w:left="1320" w:hanging="300"/>
      </w:pPr>
      <w:rPr>
        <w:rFonts w:ascii="Arial Unicode MS" w:eastAsia="Arial Unicode MS" w:hAnsi="Arial Unicode MS" w:cs="Arial Unicode MS" w:hint="default"/>
        <w:w w:val="136"/>
        <w:sz w:val="24"/>
        <w:szCs w:val="24"/>
      </w:rPr>
    </w:lvl>
    <w:lvl w:ilvl="1" w:tplc="EEF61166">
      <w:numFmt w:val="bullet"/>
      <w:lvlText w:val="•"/>
      <w:lvlJc w:val="left"/>
      <w:pPr>
        <w:ind w:left="2176" w:hanging="300"/>
      </w:pPr>
      <w:rPr>
        <w:rFonts w:hint="default"/>
      </w:rPr>
    </w:lvl>
    <w:lvl w:ilvl="2" w:tplc="DE8C24A0">
      <w:numFmt w:val="bullet"/>
      <w:lvlText w:val="•"/>
      <w:lvlJc w:val="left"/>
      <w:pPr>
        <w:ind w:left="3032" w:hanging="300"/>
      </w:pPr>
      <w:rPr>
        <w:rFonts w:hint="default"/>
      </w:rPr>
    </w:lvl>
    <w:lvl w:ilvl="3" w:tplc="53427CFA">
      <w:numFmt w:val="bullet"/>
      <w:lvlText w:val="•"/>
      <w:lvlJc w:val="left"/>
      <w:pPr>
        <w:ind w:left="3888" w:hanging="300"/>
      </w:pPr>
      <w:rPr>
        <w:rFonts w:hint="default"/>
      </w:rPr>
    </w:lvl>
    <w:lvl w:ilvl="4" w:tplc="01D49C84">
      <w:numFmt w:val="bullet"/>
      <w:lvlText w:val="•"/>
      <w:lvlJc w:val="left"/>
      <w:pPr>
        <w:ind w:left="4744" w:hanging="300"/>
      </w:pPr>
      <w:rPr>
        <w:rFonts w:hint="default"/>
      </w:rPr>
    </w:lvl>
    <w:lvl w:ilvl="5" w:tplc="108ABB66">
      <w:numFmt w:val="bullet"/>
      <w:lvlText w:val="•"/>
      <w:lvlJc w:val="left"/>
      <w:pPr>
        <w:ind w:left="5600" w:hanging="300"/>
      </w:pPr>
      <w:rPr>
        <w:rFonts w:hint="default"/>
      </w:rPr>
    </w:lvl>
    <w:lvl w:ilvl="6" w:tplc="B26C4FBC">
      <w:numFmt w:val="bullet"/>
      <w:lvlText w:val="•"/>
      <w:lvlJc w:val="left"/>
      <w:pPr>
        <w:ind w:left="6456" w:hanging="300"/>
      </w:pPr>
      <w:rPr>
        <w:rFonts w:hint="default"/>
      </w:rPr>
    </w:lvl>
    <w:lvl w:ilvl="7" w:tplc="3EFCA9AE">
      <w:numFmt w:val="bullet"/>
      <w:lvlText w:val="•"/>
      <w:lvlJc w:val="left"/>
      <w:pPr>
        <w:ind w:left="7312" w:hanging="300"/>
      </w:pPr>
      <w:rPr>
        <w:rFonts w:hint="default"/>
      </w:rPr>
    </w:lvl>
    <w:lvl w:ilvl="8" w:tplc="00565F60">
      <w:numFmt w:val="bullet"/>
      <w:lvlText w:val="•"/>
      <w:lvlJc w:val="left"/>
      <w:pPr>
        <w:ind w:left="8168" w:hanging="300"/>
      </w:pPr>
      <w:rPr>
        <w:rFonts w:hint="default"/>
      </w:rPr>
    </w:lvl>
  </w:abstractNum>
  <w:abstractNum w:abstractNumId="21" w15:restartNumberingAfterBreak="0">
    <w:nsid w:val="68054A51"/>
    <w:multiLevelType w:val="hybridMultilevel"/>
    <w:tmpl w:val="844A85BE"/>
    <w:lvl w:ilvl="0" w:tplc="70502E4A">
      <w:numFmt w:val="bullet"/>
      <w:lvlText w:val="☐"/>
      <w:lvlJc w:val="left"/>
      <w:pPr>
        <w:ind w:left="468" w:hanging="243"/>
      </w:pPr>
      <w:rPr>
        <w:rFonts w:ascii="Arial Unicode MS" w:eastAsia="Arial Unicode MS" w:hAnsi="Arial Unicode MS" w:cs="Arial Unicode MS" w:hint="default"/>
        <w:spacing w:val="2"/>
        <w:w w:val="136"/>
        <w:sz w:val="22"/>
        <w:szCs w:val="22"/>
      </w:rPr>
    </w:lvl>
    <w:lvl w:ilvl="1" w:tplc="59AECD9C">
      <w:numFmt w:val="bullet"/>
      <w:lvlText w:val="•"/>
      <w:lvlJc w:val="left"/>
      <w:pPr>
        <w:ind w:left="1371" w:hanging="243"/>
      </w:pPr>
      <w:rPr>
        <w:rFonts w:hint="default"/>
      </w:rPr>
    </w:lvl>
    <w:lvl w:ilvl="2" w:tplc="7D628FA2">
      <w:numFmt w:val="bullet"/>
      <w:lvlText w:val="•"/>
      <w:lvlJc w:val="left"/>
      <w:pPr>
        <w:ind w:left="2283" w:hanging="243"/>
      </w:pPr>
      <w:rPr>
        <w:rFonts w:hint="default"/>
      </w:rPr>
    </w:lvl>
    <w:lvl w:ilvl="3" w:tplc="DE420D84">
      <w:numFmt w:val="bullet"/>
      <w:lvlText w:val="•"/>
      <w:lvlJc w:val="left"/>
      <w:pPr>
        <w:ind w:left="3194" w:hanging="243"/>
      </w:pPr>
      <w:rPr>
        <w:rFonts w:hint="default"/>
      </w:rPr>
    </w:lvl>
    <w:lvl w:ilvl="4" w:tplc="CD863078">
      <w:numFmt w:val="bullet"/>
      <w:lvlText w:val="•"/>
      <w:lvlJc w:val="left"/>
      <w:pPr>
        <w:ind w:left="4106" w:hanging="243"/>
      </w:pPr>
      <w:rPr>
        <w:rFonts w:hint="default"/>
      </w:rPr>
    </w:lvl>
    <w:lvl w:ilvl="5" w:tplc="D7CC5448">
      <w:numFmt w:val="bullet"/>
      <w:lvlText w:val="•"/>
      <w:lvlJc w:val="left"/>
      <w:pPr>
        <w:ind w:left="5018" w:hanging="243"/>
      </w:pPr>
      <w:rPr>
        <w:rFonts w:hint="default"/>
      </w:rPr>
    </w:lvl>
    <w:lvl w:ilvl="6" w:tplc="C1C2A0F6">
      <w:numFmt w:val="bullet"/>
      <w:lvlText w:val="•"/>
      <w:lvlJc w:val="left"/>
      <w:pPr>
        <w:ind w:left="5929" w:hanging="243"/>
      </w:pPr>
      <w:rPr>
        <w:rFonts w:hint="default"/>
      </w:rPr>
    </w:lvl>
    <w:lvl w:ilvl="7" w:tplc="92BCAA1A">
      <w:numFmt w:val="bullet"/>
      <w:lvlText w:val="•"/>
      <w:lvlJc w:val="left"/>
      <w:pPr>
        <w:ind w:left="6841" w:hanging="243"/>
      </w:pPr>
      <w:rPr>
        <w:rFonts w:hint="default"/>
      </w:rPr>
    </w:lvl>
    <w:lvl w:ilvl="8" w:tplc="38ACA35C">
      <w:numFmt w:val="bullet"/>
      <w:lvlText w:val="•"/>
      <w:lvlJc w:val="left"/>
      <w:pPr>
        <w:ind w:left="7752" w:hanging="243"/>
      </w:pPr>
      <w:rPr>
        <w:rFonts w:hint="default"/>
      </w:rPr>
    </w:lvl>
  </w:abstractNum>
  <w:abstractNum w:abstractNumId="22" w15:restartNumberingAfterBreak="0">
    <w:nsid w:val="72933C87"/>
    <w:multiLevelType w:val="multilevel"/>
    <w:tmpl w:val="C1E4C4E6"/>
    <w:lvl w:ilvl="0">
      <w:start w:val="1"/>
      <w:numFmt w:val="upperRoman"/>
      <w:lvlText w:val="%1."/>
      <w:lvlJc w:val="left"/>
      <w:pPr>
        <w:ind w:left="620" w:hanging="275"/>
        <w:jc w:val="right"/>
      </w:pPr>
      <w:rPr>
        <w:rFonts w:ascii="Arial" w:eastAsia="Arial" w:hAnsi="Arial" w:cs="Arial" w:hint="default"/>
        <w:b/>
        <w:bCs/>
        <w:spacing w:val="-2"/>
        <w:w w:val="100"/>
        <w:sz w:val="24"/>
        <w:szCs w:val="24"/>
        <w:lang w:val="en-US" w:eastAsia="en-US" w:bidi="en-US"/>
      </w:rPr>
    </w:lvl>
    <w:lvl w:ilvl="1">
      <w:start w:val="1"/>
      <w:numFmt w:val="upperLetter"/>
      <w:lvlText w:val="%2."/>
      <w:lvlJc w:val="left"/>
      <w:pPr>
        <w:ind w:left="981" w:hanging="371"/>
        <w:jc w:val="right"/>
      </w:pPr>
      <w:rPr>
        <w:rFonts w:ascii="Arial" w:eastAsia="Arial" w:hAnsi="Arial" w:cs="Arial" w:hint="default"/>
        <w:spacing w:val="-1"/>
        <w:w w:val="100"/>
        <w:sz w:val="24"/>
        <w:szCs w:val="24"/>
        <w:lang w:val="en-US" w:eastAsia="en-US" w:bidi="en-US"/>
      </w:rPr>
    </w:lvl>
    <w:lvl w:ilvl="2">
      <w:start w:val="1"/>
      <w:numFmt w:val="decimal"/>
      <w:lvlText w:val="%3."/>
      <w:lvlJc w:val="left"/>
      <w:pPr>
        <w:ind w:left="1341" w:hanging="345"/>
      </w:pPr>
      <w:rPr>
        <w:rFonts w:ascii="Arial" w:eastAsia="Arial" w:hAnsi="Arial" w:cs="Arial" w:hint="default"/>
        <w:spacing w:val="-7"/>
        <w:w w:val="99"/>
        <w:sz w:val="24"/>
        <w:szCs w:val="24"/>
        <w:lang w:val="en-US" w:eastAsia="en-US" w:bidi="en-US"/>
      </w:rPr>
    </w:lvl>
    <w:lvl w:ilvl="3">
      <w:start w:val="1"/>
      <w:numFmt w:val="lowerLetter"/>
      <w:lvlText w:val="%4."/>
      <w:lvlJc w:val="left"/>
      <w:pPr>
        <w:ind w:left="1701" w:hanging="345"/>
      </w:pPr>
      <w:rPr>
        <w:rFonts w:ascii="Arial" w:eastAsia="Arial" w:hAnsi="Arial" w:cs="Arial" w:hint="default"/>
        <w:spacing w:val="-5"/>
        <w:w w:val="99"/>
        <w:sz w:val="24"/>
        <w:szCs w:val="24"/>
        <w:lang w:val="en-US" w:eastAsia="en-US" w:bidi="en-US"/>
      </w:rPr>
    </w:lvl>
    <w:lvl w:ilvl="4">
      <w:start w:val="1"/>
      <w:numFmt w:val="lowerRoman"/>
      <w:lvlText w:val="%5."/>
      <w:lvlJc w:val="left"/>
      <w:pPr>
        <w:ind w:left="2061" w:hanging="266"/>
        <w:jc w:val="right"/>
      </w:pPr>
      <w:rPr>
        <w:rFonts w:ascii="Arial" w:eastAsia="Arial" w:hAnsi="Arial" w:cs="Arial" w:hint="default"/>
        <w:spacing w:val="-7"/>
        <w:w w:val="99"/>
        <w:sz w:val="24"/>
        <w:szCs w:val="24"/>
        <w:lang w:val="en-US" w:eastAsia="en-US" w:bidi="en-US"/>
      </w:rPr>
    </w:lvl>
    <w:lvl w:ilvl="5">
      <w:numFmt w:val="bullet"/>
      <w:lvlText w:val="•"/>
      <w:lvlJc w:val="left"/>
      <w:pPr>
        <w:ind w:left="3336" w:hanging="266"/>
      </w:pPr>
      <w:rPr>
        <w:rFonts w:hint="default"/>
        <w:lang w:val="en-US" w:eastAsia="en-US" w:bidi="en-US"/>
      </w:rPr>
    </w:lvl>
    <w:lvl w:ilvl="6">
      <w:numFmt w:val="bullet"/>
      <w:lvlText w:val="•"/>
      <w:lvlJc w:val="left"/>
      <w:pPr>
        <w:ind w:left="4613" w:hanging="266"/>
      </w:pPr>
      <w:rPr>
        <w:rFonts w:hint="default"/>
        <w:lang w:val="en-US" w:eastAsia="en-US" w:bidi="en-US"/>
      </w:rPr>
    </w:lvl>
    <w:lvl w:ilvl="7">
      <w:numFmt w:val="bullet"/>
      <w:lvlText w:val="•"/>
      <w:lvlJc w:val="left"/>
      <w:pPr>
        <w:ind w:left="5890" w:hanging="266"/>
      </w:pPr>
      <w:rPr>
        <w:rFonts w:hint="default"/>
        <w:lang w:val="en-US" w:eastAsia="en-US" w:bidi="en-US"/>
      </w:rPr>
    </w:lvl>
    <w:lvl w:ilvl="8">
      <w:numFmt w:val="bullet"/>
      <w:lvlText w:val="•"/>
      <w:lvlJc w:val="left"/>
      <w:pPr>
        <w:ind w:left="7166" w:hanging="266"/>
      </w:pPr>
      <w:rPr>
        <w:rFonts w:hint="default"/>
        <w:lang w:val="en-US" w:eastAsia="en-US" w:bidi="en-US"/>
      </w:rPr>
    </w:lvl>
  </w:abstractNum>
  <w:abstractNum w:abstractNumId="23" w15:restartNumberingAfterBreak="0">
    <w:nsid w:val="75A91333"/>
    <w:multiLevelType w:val="hybridMultilevel"/>
    <w:tmpl w:val="26028754"/>
    <w:lvl w:ilvl="0" w:tplc="3FFE82C0">
      <w:start w:val="1"/>
      <w:numFmt w:val="lowerRoman"/>
      <w:lvlText w:val="%1."/>
      <w:lvlJc w:val="left"/>
      <w:pPr>
        <w:ind w:left="2061" w:hanging="360"/>
      </w:pPr>
      <w:rPr>
        <w:rFonts w:ascii="Arial" w:eastAsiaTheme="minorHAnsi" w:hAnsi="Arial" w:cs="Arial"/>
        <w:i w:val="0"/>
      </w:rPr>
    </w:lvl>
    <w:lvl w:ilvl="1" w:tplc="647A1FFA">
      <w:start w:val="1"/>
      <w:numFmt w:val="upperLetter"/>
      <w:lvlText w:val="%2."/>
      <w:lvlJc w:val="left"/>
      <w:pPr>
        <w:ind w:left="2781" w:hanging="360"/>
      </w:pPr>
      <w:rPr>
        <w:rFonts w:ascii="Arial" w:eastAsiaTheme="minorHAnsi" w:hAnsi="Arial" w:cs="Arial"/>
      </w:r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4948B62A">
      <w:start w:val="3"/>
      <w:numFmt w:val="upperLetter"/>
      <w:lvlText w:val="%6&gt;"/>
      <w:lvlJc w:val="left"/>
      <w:pPr>
        <w:ind w:left="5841" w:hanging="360"/>
      </w:pPr>
      <w:rPr>
        <w:rFonts w:hint="default"/>
      </w:r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7B4F5009"/>
    <w:multiLevelType w:val="hybridMultilevel"/>
    <w:tmpl w:val="A23EA55A"/>
    <w:lvl w:ilvl="0" w:tplc="EC5414F8">
      <w:start w:val="1"/>
      <w:numFmt w:val="lowerLetter"/>
      <w:lvlText w:val="%1."/>
      <w:lvlJc w:val="left"/>
      <w:pPr>
        <w:ind w:left="2061" w:hanging="720"/>
      </w:pPr>
      <w:rPr>
        <w:rFonts w:ascii="Arial" w:eastAsiaTheme="minorHAnsi" w:hAnsi="Arial" w:cs="Arial"/>
      </w:rPr>
    </w:lvl>
    <w:lvl w:ilvl="1" w:tplc="04090019" w:tentative="1">
      <w:start w:val="1"/>
      <w:numFmt w:val="lowerLetter"/>
      <w:lvlText w:val="%2."/>
      <w:lvlJc w:val="left"/>
      <w:pPr>
        <w:ind w:left="1077" w:hanging="360"/>
      </w:pPr>
    </w:lvl>
    <w:lvl w:ilvl="2" w:tplc="0409001B">
      <w:start w:val="1"/>
      <w:numFmt w:val="lowerRoman"/>
      <w:lvlText w:val="%3."/>
      <w:lvlJc w:val="right"/>
      <w:pPr>
        <w:ind w:left="1797" w:hanging="180"/>
      </w:pPr>
    </w:lvl>
    <w:lvl w:ilvl="3" w:tplc="E3EECC8A">
      <w:start w:val="1"/>
      <w:numFmt w:val="lowerRoman"/>
      <w:lvlText w:val="%4."/>
      <w:lvlJc w:val="left"/>
      <w:pPr>
        <w:ind w:left="2517" w:hanging="360"/>
      </w:pPr>
      <w:rPr>
        <w:rFonts w:ascii="Arial" w:eastAsiaTheme="minorHAnsi" w:hAnsi="Arial" w:cs="Arial"/>
      </w:rPr>
    </w:lvl>
    <w:lvl w:ilvl="4" w:tplc="04090019">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5" w15:restartNumberingAfterBreak="0">
    <w:nsid w:val="7E7051F8"/>
    <w:multiLevelType w:val="hybridMultilevel"/>
    <w:tmpl w:val="B2ACEF6A"/>
    <w:lvl w:ilvl="0" w:tplc="1C704D8A">
      <w:start w:val="1"/>
      <w:numFmt w:val="upperLetter"/>
      <w:lvlText w:val="%1."/>
      <w:lvlJc w:val="left"/>
      <w:pPr>
        <w:ind w:left="324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0"/>
  </w:num>
  <w:num w:numId="2">
    <w:abstractNumId w:val="9"/>
  </w:num>
  <w:num w:numId="3">
    <w:abstractNumId w:val="4"/>
  </w:num>
  <w:num w:numId="4">
    <w:abstractNumId w:val="2"/>
  </w:num>
  <w:num w:numId="5">
    <w:abstractNumId w:val="19"/>
  </w:num>
  <w:num w:numId="6">
    <w:abstractNumId w:val="13"/>
  </w:num>
  <w:num w:numId="7">
    <w:abstractNumId w:val="21"/>
  </w:num>
  <w:num w:numId="8">
    <w:abstractNumId w:val="15"/>
  </w:num>
  <w:num w:numId="9">
    <w:abstractNumId w:val="8"/>
  </w:num>
  <w:num w:numId="10">
    <w:abstractNumId w:val="20"/>
  </w:num>
  <w:num w:numId="11">
    <w:abstractNumId w:val="1"/>
  </w:num>
  <w:num w:numId="12">
    <w:abstractNumId w:val="14"/>
  </w:num>
  <w:num w:numId="13">
    <w:abstractNumId w:val="17"/>
  </w:num>
  <w:num w:numId="14">
    <w:abstractNumId w:val="7"/>
  </w:num>
  <w:num w:numId="15">
    <w:abstractNumId w:val="12"/>
  </w:num>
  <w:num w:numId="16">
    <w:abstractNumId w:val="5"/>
  </w:num>
  <w:num w:numId="17">
    <w:abstractNumId w:val="18"/>
  </w:num>
  <w:num w:numId="18">
    <w:abstractNumId w:val="25"/>
  </w:num>
  <w:num w:numId="19">
    <w:abstractNumId w:val="0"/>
  </w:num>
  <w:num w:numId="20">
    <w:abstractNumId w:val="22"/>
  </w:num>
  <w:num w:numId="21">
    <w:abstractNumId w:val="23"/>
  </w:num>
  <w:num w:numId="22">
    <w:abstractNumId w:val="6"/>
  </w:num>
  <w:num w:numId="23">
    <w:abstractNumId w:val="16"/>
  </w:num>
  <w:num w:numId="24">
    <w:abstractNumId w:val="24"/>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57"/>
    <w:rsid w:val="00000027"/>
    <w:rsid w:val="00004627"/>
    <w:rsid w:val="00004E0B"/>
    <w:rsid w:val="00005613"/>
    <w:rsid w:val="0000673C"/>
    <w:rsid w:val="00011C43"/>
    <w:rsid w:val="00012279"/>
    <w:rsid w:val="00013038"/>
    <w:rsid w:val="00014603"/>
    <w:rsid w:val="00015014"/>
    <w:rsid w:val="000156A4"/>
    <w:rsid w:val="000167C1"/>
    <w:rsid w:val="00016EF4"/>
    <w:rsid w:val="00017795"/>
    <w:rsid w:val="00021CB3"/>
    <w:rsid w:val="000238C4"/>
    <w:rsid w:val="000248CF"/>
    <w:rsid w:val="00024A18"/>
    <w:rsid w:val="0002706C"/>
    <w:rsid w:val="0002707F"/>
    <w:rsid w:val="00027720"/>
    <w:rsid w:val="00030149"/>
    <w:rsid w:val="00030FAF"/>
    <w:rsid w:val="0003172C"/>
    <w:rsid w:val="00032443"/>
    <w:rsid w:val="00035E72"/>
    <w:rsid w:val="00037916"/>
    <w:rsid w:val="00040A08"/>
    <w:rsid w:val="00041365"/>
    <w:rsid w:val="000423FA"/>
    <w:rsid w:val="00042A8B"/>
    <w:rsid w:val="00043C7B"/>
    <w:rsid w:val="00043CD7"/>
    <w:rsid w:val="00045196"/>
    <w:rsid w:val="0004683D"/>
    <w:rsid w:val="00051C01"/>
    <w:rsid w:val="00053C67"/>
    <w:rsid w:val="00054CF8"/>
    <w:rsid w:val="000556DC"/>
    <w:rsid w:val="00057443"/>
    <w:rsid w:val="00060FAD"/>
    <w:rsid w:val="000615ED"/>
    <w:rsid w:val="00062ED4"/>
    <w:rsid w:val="0006334E"/>
    <w:rsid w:val="0006386F"/>
    <w:rsid w:val="000642B5"/>
    <w:rsid w:val="00065092"/>
    <w:rsid w:val="000654BD"/>
    <w:rsid w:val="00065B58"/>
    <w:rsid w:val="000662D9"/>
    <w:rsid w:val="00070B40"/>
    <w:rsid w:val="00070D88"/>
    <w:rsid w:val="00074A69"/>
    <w:rsid w:val="00077B6D"/>
    <w:rsid w:val="00080E73"/>
    <w:rsid w:val="00081286"/>
    <w:rsid w:val="0008232A"/>
    <w:rsid w:val="00082518"/>
    <w:rsid w:val="000827DC"/>
    <w:rsid w:val="000831AA"/>
    <w:rsid w:val="000831E0"/>
    <w:rsid w:val="000856FD"/>
    <w:rsid w:val="00085F1D"/>
    <w:rsid w:val="0008607A"/>
    <w:rsid w:val="00086DD7"/>
    <w:rsid w:val="0008763B"/>
    <w:rsid w:val="00087EBD"/>
    <w:rsid w:val="00090B45"/>
    <w:rsid w:val="00092317"/>
    <w:rsid w:val="000937A0"/>
    <w:rsid w:val="00094445"/>
    <w:rsid w:val="000958D2"/>
    <w:rsid w:val="00096B37"/>
    <w:rsid w:val="00096EC3"/>
    <w:rsid w:val="000A6185"/>
    <w:rsid w:val="000A6DDE"/>
    <w:rsid w:val="000B0E0D"/>
    <w:rsid w:val="000B20A7"/>
    <w:rsid w:val="000B7340"/>
    <w:rsid w:val="000C0C72"/>
    <w:rsid w:val="000C10B6"/>
    <w:rsid w:val="000C1645"/>
    <w:rsid w:val="000C5761"/>
    <w:rsid w:val="000C797C"/>
    <w:rsid w:val="000D0DF6"/>
    <w:rsid w:val="000D2362"/>
    <w:rsid w:val="000D50DF"/>
    <w:rsid w:val="000D741D"/>
    <w:rsid w:val="000E0B67"/>
    <w:rsid w:val="000E14D3"/>
    <w:rsid w:val="000E3323"/>
    <w:rsid w:val="000E48DB"/>
    <w:rsid w:val="000E5955"/>
    <w:rsid w:val="000E5A1E"/>
    <w:rsid w:val="000F08AA"/>
    <w:rsid w:val="000F208C"/>
    <w:rsid w:val="000F3428"/>
    <w:rsid w:val="000F3EB0"/>
    <w:rsid w:val="000F4192"/>
    <w:rsid w:val="000F5E3C"/>
    <w:rsid w:val="000F76D5"/>
    <w:rsid w:val="001001E1"/>
    <w:rsid w:val="00101288"/>
    <w:rsid w:val="001015B1"/>
    <w:rsid w:val="001017F7"/>
    <w:rsid w:val="0010198D"/>
    <w:rsid w:val="00105303"/>
    <w:rsid w:val="00110D17"/>
    <w:rsid w:val="001117DE"/>
    <w:rsid w:val="00113705"/>
    <w:rsid w:val="00116021"/>
    <w:rsid w:val="0011737A"/>
    <w:rsid w:val="001201AC"/>
    <w:rsid w:val="00120A15"/>
    <w:rsid w:val="00122B5E"/>
    <w:rsid w:val="00124636"/>
    <w:rsid w:val="00124637"/>
    <w:rsid w:val="00124A0C"/>
    <w:rsid w:val="00124ED4"/>
    <w:rsid w:val="00126228"/>
    <w:rsid w:val="001276DD"/>
    <w:rsid w:val="00130654"/>
    <w:rsid w:val="0013177F"/>
    <w:rsid w:val="00133B15"/>
    <w:rsid w:val="0013564D"/>
    <w:rsid w:val="001358A1"/>
    <w:rsid w:val="00135A01"/>
    <w:rsid w:val="00136099"/>
    <w:rsid w:val="00136D6E"/>
    <w:rsid w:val="0014086E"/>
    <w:rsid w:val="00140F03"/>
    <w:rsid w:val="00141937"/>
    <w:rsid w:val="00141943"/>
    <w:rsid w:val="00144B80"/>
    <w:rsid w:val="001463FA"/>
    <w:rsid w:val="001473A7"/>
    <w:rsid w:val="00151491"/>
    <w:rsid w:val="00152FAF"/>
    <w:rsid w:val="001536D1"/>
    <w:rsid w:val="00154A87"/>
    <w:rsid w:val="00154D65"/>
    <w:rsid w:val="00156E1A"/>
    <w:rsid w:val="00157089"/>
    <w:rsid w:val="001607E9"/>
    <w:rsid w:val="00160E80"/>
    <w:rsid w:val="00161657"/>
    <w:rsid w:val="00161822"/>
    <w:rsid w:val="00161B52"/>
    <w:rsid w:val="00161C1D"/>
    <w:rsid w:val="00162573"/>
    <w:rsid w:val="00164028"/>
    <w:rsid w:val="00164D01"/>
    <w:rsid w:val="00165702"/>
    <w:rsid w:val="00166431"/>
    <w:rsid w:val="00167107"/>
    <w:rsid w:val="001674A1"/>
    <w:rsid w:val="00167A8B"/>
    <w:rsid w:val="00167C86"/>
    <w:rsid w:val="00170249"/>
    <w:rsid w:val="001754E4"/>
    <w:rsid w:val="00176DD5"/>
    <w:rsid w:val="00180468"/>
    <w:rsid w:val="00181BB9"/>
    <w:rsid w:val="00183DF6"/>
    <w:rsid w:val="00185870"/>
    <w:rsid w:val="00185935"/>
    <w:rsid w:val="00185CCA"/>
    <w:rsid w:val="001864D6"/>
    <w:rsid w:val="0018654A"/>
    <w:rsid w:val="00186654"/>
    <w:rsid w:val="00187D86"/>
    <w:rsid w:val="001919D6"/>
    <w:rsid w:val="0019215E"/>
    <w:rsid w:val="00192292"/>
    <w:rsid w:val="00193D2C"/>
    <w:rsid w:val="00196273"/>
    <w:rsid w:val="00196DC8"/>
    <w:rsid w:val="00197BBD"/>
    <w:rsid w:val="00197E9C"/>
    <w:rsid w:val="001A136C"/>
    <w:rsid w:val="001A7D35"/>
    <w:rsid w:val="001B2B68"/>
    <w:rsid w:val="001B4C62"/>
    <w:rsid w:val="001B5857"/>
    <w:rsid w:val="001B609F"/>
    <w:rsid w:val="001B616D"/>
    <w:rsid w:val="001C04D2"/>
    <w:rsid w:val="001C11B2"/>
    <w:rsid w:val="001C46A8"/>
    <w:rsid w:val="001D0B3B"/>
    <w:rsid w:val="001D23C2"/>
    <w:rsid w:val="001D4B9E"/>
    <w:rsid w:val="001D5267"/>
    <w:rsid w:val="001D7B61"/>
    <w:rsid w:val="001E3579"/>
    <w:rsid w:val="001E4E1A"/>
    <w:rsid w:val="001E50A9"/>
    <w:rsid w:val="001E5961"/>
    <w:rsid w:val="001E658E"/>
    <w:rsid w:val="001E6725"/>
    <w:rsid w:val="001F0E1C"/>
    <w:rsid w:val="001F28EC"/>
    <w:rsid w:val="001F33B1"/>
    <w:rsid w:val="001F419B"/>
    <w:rsid w:val="001F4369"/>
    <w:rsid w:val="001F4987"/>
    <w:rsid w:val="001F520C"/>
    <w:rsid w:val="001F5D7C"/>
    <w:rsid w:val="001F643F"/>
    <w:rsid w:val="001F76B3"/>
    <w:rsid w:val="002006AB"/>
    <w:rsid w:val="00200E9B"/>
    <w:rsid w:val="00201A99"/>
    <w:rsid w:val="00202276"/>
    <w:rsid w:val="0020256F"/>
    <w:rsid w:val="0020277B"/>
    <w:rsid w:val="002032BB"/>
    <w:rsid w:val="00204B87"/>
    <w:rsid w:val="00207989"/>
    <w:rsid w:val="00211A29"/>
    <w:rsid w:val="00211B0E"/>
    <w:rsid w:val="00211E0E"/>
    <w:rsid w:val="00213AB1"/>
    <w:rsid w:val="00216546"/>
    <w:rsid w:val="0022051D"/>
    <w:rsid w:val="00222590"/>
    <w:rsid w:val="002243C1"/>
    <w:rsid w:val="0022532A"/>
    <w:rsid w:val="0023057C"/>
    <w:rsid w:val="00232448"/>
    <w:rsid w:val="00234647"/>
    <w:rsid w:val="00234DE9"/>
    <w:rsid w:val="00240451"/>
    <w:rsid w:val="0024142D"/>
    <w:rsid w:val="00243803"/>
    <w:rsid w:val="00244084"/>
    <w:rsid w:val="00244AF5"/>
    <w:rsid w:val="00246349"/>
    <w:rsid w:val="00247536"/>
    <w:rsid w:val="0025069C"/>
    <w:rsid w:val="002509D9"/>
    <w:rsid w:val="0025117E"/>
    <w:rsid w:val="00251C9C"/>
    <w:rsid w:val="0025493B"/>
    <w:rsid w:val="00254E33"/>
    <w:rsid w:val="00255163"/>
    <w:rsid w:val="002562EB"/>
    <w:rsid w:val="00257788"/>
    <w:rsid w:val="0026002F"/>
    <w:rsid w:val="00260498"/>
    <w:rsid w:val="00261119"/>
    <w:rsid w:val="0026484B"/>
    <w:rsid w:val="00264890"/>
    <w:rsid w:val="00265660"/>
    <w:rsid w:val="00275479"/>
    <w:rsid w:val="00276975"/>
    <w:rsid w:val="00276A02"/>
    <w:rsid w:val="002802BF"/>
    <w:rsid w:val="002806A7"/>
    <w:rsid w:val="00281081"/>
    <w:rsid w:val="00281CF7"/>
    <w:rsid w:val="00282CB6"/>
    <w:rsid w:val="0028359B"/>
    <w:rsid w:val="002842F8"/>
    <w:rsid w:val="00284FA9"/>
    <w:rsid w:val="002855DB"/>
    <w:rsid w:val="00287222"/>
    <w:rsid w:val="00291E07"/>
    <w:rsid w:val="00292D4D"/>
    <w:rsid w:val="00294B28"/>
    <w:rsid w:val="002A0140"/>
    <w:rsid w:val="002A2108"/>
    <w:rsid w:val="002A4A78"/>
    <w:rsid w:val="002A6477"/>
    <w:rsid w:val="002A6820"/>
    <w:rsid w:val="002B0137"/>
    <w:rsid w:val="002B0E24"/>
    <w:rsid w:val="002B1488"/>
    <w:rsid w:val="002B1521"/>
    <w:rsid w:val="002B310A"/>
    <w:rsid w:val="002B5029"/>
    <w:rsid w:val="002B5DDA"/>
    <w:rsid w:val="002B71E5"/>
    <w:rsid w:val="002B7E84"/>
    <w:rsid w:val="002C0969"/>
    <w:rsid w:val="002C3147"/>
    <w:rsid w:val="002C4A7E"/>
    <w:rsid w:val="002C7922"/>
    <w:rsid w:val="002C7999"/>
    <w:rsid w:val="002D0747"/>
    <w:rsid w:val="002D66B9"/>
    <w:rsid w:val="002E7CFB"/>
    <w:rsid w:val="002F0596"/>
    <w:rsid w:val="002F2612"/>
    <w:rsid w:val="002F2BEF"/>
    <w:rsid w:val="002F3D20"/>
    <w:rsid w:val="003029DC"/>
    <w:rsid w:val="003077A6"/>
    <w:rsid w:val="00311F6D"/>
    <w:rsid w:val="00313029"/>
    <w:rsid w:val="00313337"/>
    <w:rsid w:val="003142B2"/>
    <w:rsid w:val="00315144"/>
    <w:rsid w:val="003158CB"/>
    <w:rsid w:val="00315A8A"/>
    <w:rsid w:val="003225CD"/>
    <w:rsid w:val="00322AA3"/>
    <w:rsid w:val="00325639"/>
    <w:rsid w:val="00330C0C"/>
    <w:rsid w:val="00333026"/>
    <w:rsid w:val="00337D3B"/>
    <w:rsid w:val="003408E7"/>
    <w:rsid w:val="0034256D"/>
    <w:rsid w:val="00344CC6"/>
    <w:rsid w:val="0034664C"/>
    <w:rsid w:val="00353D8A"/>
    <w:rsid w:val="00353DED"/>
    <w:rsid w:val="00354BF8"/>
    <w:rsid w:val="003564D9"/>
    <w:rsid w:val="00357956"/>
    <w:rsid w:val="00357E11"/>
    <w:rsid w:val="003613D8"/>
    <w:rsid w:val="003671D8"/>
    <w:rsid w:val="0037061E"/>
    <w:rsid w:val="00370ECC"/>
    <w:rsid w:val="00372CBC"/>
    <w:rsid w:val="003731E6"/>
    <w:rsid w:val="00374512"/>
    <w:rsid w:val="0037461F"/>
    <w:rsid w:val="0037579B"/>
    <w:rsid w:val="003760BB"/>
    <w:rsid w:val="00377AB7"/>
    <w:rsid w:val="00380882"/>
    <w:rsid w:val="00383CA4"/>
    <w:rsid w:val="00383FF7"/>
    <w:rsid w:val="00384050"/>
    <w:rsid w:val="003845CF"/>
    <w:rsid w:val="0038550C"/>
    <w:rsid w:val="00385A6B"/>
    <w:rsid w:val="0038709A"/>
    <w:rsid w:val="00391870"/>
    <w:rsid w:val="00391D36"/>
    <w:rsid w:val="00393415"/>
    <w:rsid w:val="00394AD2"/>
    <w:rsid w:val="003A360A"/>
    <w:rsid w:val="003A3D2B"/>
    <w:rsid w:val="003A4393"/>
    <w:rsid w:val="003A4528"/>
    <w:rsid w:val="003A5D04"/>
    <w:rsid w:val="003A6CE2"/>
    <w:rsid w:val="003A70B2"/>
    <w:rsid w:val="003B0C8E"/>
    <w:rsid w:val="003B15BE"/>
    <w:rsid w:val="003B31A9"/>
    <w:rsid w:val="003B56A4"/>
    <w:rsid w:val="003B5B63"/>
    <w:rsid w:val="003B614C"/>
    <w:rsid w:val="003C02C4"/>
    <w:rsid w:val="003C11D0"/>
    <w:rsid w:val="003C3028"/>
    <w:rsid w:val="003C375E"/>
    <w:rsid w:val="003C40D9"/>
    <w:rsid w:val="003C7676"/>
    <w:rsid w:val="003D34F5"/>
    <w:rsid w:val="003D59C4"/>
    <w:rsid w:val="003D6083"/>
    <w:rsid w:val="003D7295"/>
    <w:rsid w:val="003E0280"/>
    <w:rsid w:val="003E13AF"/>
    <w:rsid w:val="003E21E4"/>
    <w:rsid w:val="003E27EE"/>
    <w:rsid w:val="003E77A4"/>
    <w:rsid w:val="003F0D7E"/>
    <w:rsid w:val="003F20CE"/>
    <w:rsid w:val="003F2A14"/>
    <w:rsid w:val="00400413"/>
    <w:rsid w:val="00400729"/>
    <w:rsid w:val="00401909"/>
    <w:rsid w:val="00403E56"/>
    <w:rsid w:val="004055AE"/>
    <w:rsid w:val="00411325"/>
    <w:rsid w:val="004130D5"/>
    <w:rsid w:val="00413AB9"/>
    <w:rsid w:val="00413D95"/>
    <w:rsid w:val="00414275"/>
    <w:rsid w:val="004227AD"/>
    <w:rsid w:val="00422DC3"/>
    <w:rsid w:val="00422F86"/>
    <w:rsid w:val="00423D8C"/>
    <w:rsid w:val="00423DB0"/>
    <w:rsid w:val="00426A96"/>
    <w:rsid w:val="00427DCC"/>
    <w:rsid w:val="00427EF6"/>
    <w:rsid w:val="00431677"/>
    <w:rsid w:val="00431E5B"/>
    <w:rsid w:val="004327BD"/>
    <w:rsid w:val="00433132"/>
    <w:rsid w:val="0043393B"/>
    <w:rsid w:val="00433C6D"/>
    <w:rsid w:val="00434262"/>
    <w:rsid w:val="00434A88"/>
    <w:rsid w:val="00436948"/>
    <w:rsid w:val="00436F75"/>
    <w:rsid w:val="004377C7"/>
    <w:rsid w:val="00437D67"/>
    <w:rsid w:val="004423A7"/>
    <w:rsid w:val="004440A0"/>
    <w:rsid w:val="004449B7"/>
    <w:rsid w:val="00444E59"/>
    <w:rsid w:val="00446039"/>
    <w:rsid w:val="004537BA"/>
    <w:rsid w:val="004609EC"/>
    <w:rsid w:val="004678BD"/>
    <w:rsid w:val="0047036F"/>
    <w:rsid w:val="00470D0C"/>
    <w:rsid w:val="0047207F"/>
    <w:rsid w:val="0047214B"/>
    <w:rsid w:val="00473771"/>
    <w:rsid w:val="0047404B"/>
    <w:rsid w:val="00475CFB"/>
    <w:rsid w:val="00475ECB"/>
    <w:rsid w:val="004805AA"/>
    <w:rsid w:val="004815C0"/>
    <w:rsid w:val="004849F1"/>
    <w:rsid w:val="00487CD5"/>
    <w:rsid w:val="00490CDB"/>
    <w:rsid w:val="004914C8"/>
    <w:rsid w:val="00493008"/>
    <w:rsid w:val="004A73F6"/>
    <w:rsid w:val="004A7869"/>
    <w:rsid w:val="004B0D1E"/>
    <w:rsid w:val="004B2A89"/>
    <w:rsid w:val="004B2DE6"/>
    <w:rsid w:val="004B345A"/>
    <w:rsid w:val="004B359C"/>
    <w:rsid w:val="004B36E0"/>
    <w:rsid w:val="004B5286"/>
    <w:rsid w:val="004B6143"/>
    <w:rsid w:val="004C02CE"/>
    <w:rsid w:val="004C1018"/>
    <w:rsid w:val="004C1DB5"/>
    <w:rsid w:val="004C25AA"/>
    <w:rsid w:val="004C2BD3"/>
    <w:rsid w:val="004C39A6"/>
    <w:rsid w:val="004C42A0"/>
    <w:rsid w:val="004C4C78"/>
    <w:rsid w:val="004D047A"/>
    <w:rsid w:val="004D1520"/>
    <w:rsid w:val="004D198B"/>
    <w:rsid w:val="004D1BE2"/>
    <w:rsid w:val="004D219A"/>
    <w:rsid w:val="004D5CEB"/>
    <w:rsid w:val="004D6BA1"/>
    <w:rsid w:val="004D734F"/>
    <w:rsid w:val="004E335F"/>
    <w:rsid w:val="004E46C1"/>
    <w:rsid w:val="004E7D01"/>
    <w:rsid w:val="004F018B"/>
    <w:rsid w:val="004F04F8"/>
    <w:rsid w:val="004F147F"/>
    <w:rsid w:val="004F1CBD"/>
    <w:rsid w:val="004F381C"/>
    <w:rsid w:val="005000EF"/>
    <w:rsid w:val="005033B5"/>
    <w:rsid w:val="00504B6C"/>
    <w:rsid w:val="00506E40"/>
    <w:rsid w:val="00506F77"/>
    <w:rsid w:val="00511B1A"/>
    <w:rsid w:val="005146D1"/>
    <w:rsid w:val="00514B2F"/>
    <w:rsid w:val="0051742E"/>
    <w:rsid w:val="00521E53"/>
    <w:rsid w:val="005223E9"/>
    <w:rsid w:val="0052421A"/>
    <w:rsid w:val="005251AD"/>
    <w:rsid w:val="00525488"/>
    <w:rsid w:val="00526F9B"/>
    <w:rsid w:val="00530623"/>
    <w:rsid w:val="00533558"/>
    <w:rsid w:val="005335D5"/>
    <w:rsid w:val="0053545D"/>
    <w:rsid w:val="00536A00"/>
    <w:rsid w:val="005373B3"/>
    <w:rsid w:val="0054005C"/>
    <w:rsid w:val="0054182D"/>
    <w:rsid w:val="00545ADF"/>
    <w:rsid w:val="00546A6E"/>
    <w:rsid w:val="00551BB4"/>
    <w:rsid w:val="00552DF9"/>
    <w:rsid w:val="00552E87"/>
    <w:rsid w:val="00553482"/>
    <w:rsid w:val="00556484"/>
    <w:rsid w:val="00556E5A"/>
    <w:rsid w:val="00556F43"/>
    <w:rsid w:val="005602BD"/>
    <w:rsid w:val="0056558D"/>
    <w:rsid w:val="00565938"/>
    <w:rsid w:val="00567771"/>
    <w:rsid w:val="00570095"/>
    <w:rsid w:val="005710AE"/>
    <w:rsid w:val="00571B38"/>
    <w:rsid w:val="0057226E"/>
    <w:rsid w:val="005743D7"/>
    <w:rsid w:val="005757F6"/>
    <w:rsid w:val="00582147"/>
    <w:rsid w:val="0058292E"/>
    <w:rsid w:val="005830D2"/>
    <w:rsid w:val="00583943"/>
    <w:rsid w:val="005851D2"/>
    <w:rsid w:val="00587897"/>
    <w:rsid w:val="005913E9"/>
    <w:rsid w:val="005937A5"/>
    <w:rsid w:val="00595BDD"/>
    <w:rsid w:val="0059637D"/>
    <w:rsid w:val="005A23CE"/>
    <w:rsid w:val="005A2CED"/>
    <w:rsid w:val="005A2EC3"/>
    <w:rsid w:val="005A3030"/>
    <w:rsid w:val="005A42FA"/>
    <w:rsid w:val="005A4B8F"/>
    <w:rsid w:val="005A766D"/>
    <w:rsid w:val="005B18C6"/>
    <w:rsid w:val="005B5AA5"/>
    <w:rsid w:val="005B5B70"/>
    <w:rsid w:val="005B72D5"/>
    <w:rsid w:val="005B799E"/>
    <w:rsid w:val="005C0CAB"/>
    <w:rsid w:val="005C3076"/>
    <w:rsid w:val="005C4008"/>
    <w:rsid w:val="005D15AC"/>
    <w:rsid w:val="005D345A"/>
    <w:rsid w:val="005D43A2"/>
    <w:rsid w:val="005D59AC"/>
    <w:rsid w:val="005D6667"/>
    <w:rsid w:val="005D7449"/>
    <w:rsid w:val="005E03A4"/>
    <w:rsid w:val="005E5448"/>
    <w:rsid w:val="005E5CA3"/>
    <w:rsid w:val="005E5D7B"/>
    <w:rsid w:val="005E6A69"/>
    <w:rsid w:val="005E751E"/>
    <w:rsid w:val="005F22F5"/>
    <w:rsid w:val="005F2B50"/>
    <w:rsid w:val="005F4E5D"/>
    <w:rsid w:val="005F6AF4"/>
    <w:rsid w:val="005F6D94"/>
    <w:rsid w:val="005F7F2F"/>
    <w:rsid w:val="00602B7F"/>
    <w:rsid w:val="0060391A"/>
    <w:rsid w:val="0061198B"/>
    <w:rsid w:val="0061452D"/>
    <w:rsid w:val="00615C0A"/>
    <w:rsid w:val="00616475"/>
    <w:rsid w:val="0061712F"/>
    <w:rsid w:val="00617CB8"/>
    <w:rsid w:val="006209BC"/>
    <w:rsid w:val="00620A4C"/>
    <w:rsid w:val="006254FE"/>
    <w:rsid w:val="00625C0D"/>
    <w:rsid w:val="00625D2C"/>
    <w:rsid w:val="00630F7A"/>
    <w:rsid w:val="006329C6"/>
    <w:rsid w:val="006339BC"/>
    <w:rsid w:val="006351DE"/>
    <w:rsid w:val="00635E19"/>
    <w:rsid w:val="00635FC5"/>
    <w:rsid w:val="006361DA"/>
    <w:rsid w:val="00642377"/>
    <w:rsid w:val="00642A29"/>
    <w:rsid w:val="006454EC"/>
    <w:rsid w:val="00646C0A"/>
    <w:rsid w:val="00650223"/>
    <w:rsid w:val="0065169E"/>
    <w:rsid w:val="00651B8B"/>
    <w:rsid w:val="006530A9"/>
    <w:rsid w:val="0065433C"/>
    <w:rsid w:val="00655E74"/>
    <w:rsid w:val="00656115"/>
    <w:rsid w:val="00656A0C"/>
    <w:rsid w:val="00656B3E"/>
    <w:rsid w:val="0066008A"/>
    <w:rsid w:val="0066378A"/>
    <w:rsid w:val="00665FA5"/>
    <w:rsid w:val="00673166"/>
    <w:rsid w:val="00673EA0"/>
    <w:rsid w:val="00677113"/>
    <w:rsid w:val="006778C6"/>
    <w:rsid w:val="00680258"/>
    <w:rsid w:val="006807B5"/>
    <w:rsid w:val="00680EE0"/>
    <w:rsid w:val="00681802"/>
    <w:rsid w:val="00684AF4"/>
    <w:rsid w:val="006857BA"/>
    <w:rsid w:val="00685FCB"/>
    <w:rsid w:val="0068677E"/>
    <w:rsid w:val="00687C0A"/>
    <w:rsid w:val="00690AF2"/>
    <w:rsid w:val="00692C0B"/>
    <w:rsid w:val="00697E52"/>
    <w:rsid w:val="006A171A"/>
    <w:rsid w:val="006A5D26"/>
    <w:rsid w:val="006A613D"/>
    <w:rsid w:val="006B05D7"/>
    <w:rsid w:val="006B1A0C"/>
    <w:rsid w:val="006B2102"/>
    <w:rsid w:val="006B5892"/>
    <w:rsid w:val="006C01D9"/>
    <w:rsid w:val="006C194A"/>
    <w:rsid w:val="006C24C9"/>
    <w:rsid w:val="006C2625"/>
    <w:rsid w:val="006C4597"/>
    <w:rsid w:val="006C465B"/>
    <w:rsid w:val="006C4DAA"/>
    <w:rsid w:val="006C5208"/>
    <w:rsid w:val="006C6DD6"/>
    <w:rsid w:val="006C6EE4"/>
    <w:rsid w:val="006D0C18"/>
    <w:rsid w:val="006D358C"/>
    <w:rsid w:val="006D4F0D"/>
    <w:rsid w:val="006D5BF5"/>
    <w:rsid w:val="006D5F38"/>
    <w:rsid w:val="006E04E1"/>
    <w:rsid w:val="006E3610"/>
    <w:rsid w:val="006E39B3"/>
    <w:rsid w:val="006F38FE"/>
    <w:rsid w:val="006F4CD9"/>
    <w:rsid w:val="00701CF3"/>
    <w:rsid w:val="0070611D"/>
    <w:rsid w:val="0070781D"/>
    <w:rsid w:val="0071196D"/>
    <w:rsid w:val="007172BC"/>
    <w:rsid w:val="007200A6"/>
    <w:rsid w:val="00720671"/>
    <w:rsid w:val="00721303"/>
    <w:rsid w:val="00721503"/>
    <w:rsid w:val="00721973"/>
    <w:rsid w:val="007220D4"/>
    <w:rsid w:val="007227E3"/>
    <w:rsid w:val="00722BC4"/>
    <w:rsid w:val="00724376"/>
    <w:rsid w:val="00725FB4"/>
    <w:rsid w:val="00730FA2"/>
    <w:rsid w:val="007316E1"/>
    <w:rsid w:val="00736D6A"/>
    <w:rsid w:val="00736D84"/>
    <w:rsid w:val="00737D99"/>
    <w:rsid w:val="00740598"/>
    <w:rsid w:val="007415DC"/>
    <w:rsid w:val="00741E08"/>
    <w:rsid w:val="0074267C"/>
    <w:rsid w:val="007438DA"/>
    <w:rsid w:val="007438FE"/>
    <w:rsid w:val="0074456F"/>
    <w:rsid w:val="00746870"/>
    <w:rsid w:val="00747E2F"/>
    <w:rsid w:val="00752A37"/>
    <w:rsid w:val="007537EE"/>
    <w:rsid w:val="007541DD"/>
    <w:rsid w:val="00754DAA"/>
    <w:rsid w:val="00755784"/>
    <w:rsid w:val="0075641E"/>
    <w:rsid w:val="0075673F"/>
    <w:rsid w:val="00761215"/>
    <w:rsid w:val="00764287"/>
    <w:rsid w:val="007655DA"/>
    <w:rsid w:val="007706C3"/>
    <w:rsid w:val="0077483F"/>
    <w:rsid w:val="007751E3"/>
    <w:rsid w:val="00776C07"/>
    <w:rsid w:val="0078181E"/>
    <w:rsid w:val="0078203B"/>
    <w:rsid w:val="00782573"/>
    <w:rsid w:val="00783FCD"/>
    <w:rsid w:val="00784BE2"/>
    <w:rsid w:val="00786F1F"/>
    <w:rsid w:val="00787103"/>
    <w:rsid w:val="007914C6"/>
    <w:rsid w:val="0079234F"/>
    <w:rsid w:val="0079253C"/>
    <w:rsid w:val="00793F09"/>
    <w:rsid w:val="00795307"/>
    <w:rsid w:val="00795B36"/>
    <w:rsid w:val="00796436"/>
    <w:rsid w:val="00796A1C"/>
    <w:rsid w:val="00797205"/>
    <w:rsid w:val="007976FD"/>
    <w:rsid w:val="007A5AB9"/>
    <w:rsid w:val="007A6373"/>
    <w:rsid w:val="007A76FE"/>
    <w:rsid w:val="007B206C"/>
    <w:rsid w:val="007B2148"/>
    <w:rsid w:val="007B3020"/>
    <w:rsid w:val="007B34A7"/>
    <w:rsid w:val="007B400C"/>
    <w:rsid w:val="007B4B4E"/>
    <w:rsid w:val="007B52DC"/>
    <w:rsid w:val="007B72F7"/>
    <w:rsid w:val="007C2906"/>
    <w:rsid w:val="007C4275"/>
    <w:rsid w:val="007C5073"/>
    <w:rsid w:val="007C517C"/>
    <w:rsid w:val="007C5438"/>
    <w:rsid w:val="007D0A86"/>
    <w:rsid w:val="007D0FCC"/>
    <w:rsid w:val="007D408A"/>
    <w:rsid w:val="007D50BC"/>
    <w:rsid w:val="007E033A"/>
    <w:rsid w:val="007E14AA"/>
    <w:rsid w:val="007E187E"/>
    <w:rsid w:val="007E318E"/>
    <w:rsid w:val="007E3250"/>
    <w:rsid w:val="007E3266"/>
    <w:rsid w:val="007E3A08"/>
    <w:rsid w:val="007E5766"/>
    <w:rsid w:val="007E66A1"/>
    <w:rsid w:val="007E6CBE"/>
    <w:rsid w:val="007E77E3"/>
    <w:rsid w:val="007F11BE"/>
    <w:rsid w:val="007F1FA6"/>
    <w:rsid w:val="007F31AC"/>
    <w:rsid w:val="007F427D"/>
    <w:rsid w:val="007F42ED"/>
    <w:rsid w:val="007F7EF5"/>
    <w:rsid w:val="008000D9"/>
    <w:rsid w:val="008000F0"/>
    <w:rsid w:val="00800257"/>
    <w:rsid w:val="00803B38"/>
    <w:rsid w:val="00805F93"/>
    <w:rsid w:val="008069FD"/>
    <w:rsid w:val="00807374"/>
    <w:rsid w:val="00812412"/>
    <w:rsid w:val="0081433B"/>
    <w:rsid w:val="00815E76"/>
    <w:rsid w:val="008167BF"/>
    <w:rsid w:val="0081693A"/>
    <w:rsid w:val="008172A7"/>
    <w:rsid w:val="0081793F"/>
    <w:rsid w:val="00821188"/>
    <w:rsid w:val="008214DD"/>
    <w:rsid w:val="00823F04"/>
    <w:rsid w:val="00824B7C"/>
    <w:rsid w:val="008260CE"/>
    <w:rsid w:val="00831136"/>
    <w:rsid w:val="00831CCF"/>
    <w:rsid w:val="00832AD6"/>
    <w:rsid w:val="008336FA"/>
    <w:rsid w:val="00833BF4"/>
    <w:rsid w:val="0083432E"/>
    <w:rsid w:val="00835BF7"/>
    <w:rsid w:val="00836391"/>
    <w:rsid w:val="00840E0E"/>
    <w:rsid w:val="00841E53"/>
    <w:rsid w:val="00843913"/>
    <w:rsid w:val="00846FA5"/>
    <w:rsid w:val="00847AF8"/>
    <w:rsid w:val="00853153"/>
    <w:rsid w:val="008553BA"/>
    <w:rsid w:val="0085676F"/>
    <w:rsid w:val="008574E3"/>
    <w:rsid w:val="0086112E"/>
    <w:rsid w:val="0086573F"/>
    <w:rsid w:val="00867752"/>
    <w:rsid w:val="0087231A"/>
    <w:rsid w:val="008764DA"/>
    <w:rsid w:val="0087652F"/>
    <w:rsid w:val="00880AD6"/>
    <w:rsid w:val="00884E37"/>
    <w:rsid w:val="00885A0B"/>
    <w:rsid w:val="0088670F"/>
    <w:rsid w:val="00891BF4"/>
    <w:rsid w:val="00895B78"/>
    <w:rsid w:val="008968FE"/>
    <w:rsid w:val="008A0449"/>
    <w:rsid w:val="008A054A"/>
    <w:rsid w:val="008A1D11"/>
    <w:rsid w:val="008A391E"/>
    <w:rsid w:val="008A4530"/>
    <w:rsid w:val="008A4907"/>
    <w:rsid w:val="008A4A31"/>
    <w:rsid w:val="008B0960"/>
    <w:rsid w:val="008B10FC"/>
    <w:rsid w:val="008B1C9F"/>
    <w:rsid w:val="008B3ED7"/>
    <w:rsid w:val="008C1C55"/>
    <w:rsid w:val="008C2DA8"/>
    <w:rsid w:val="008C3BF0"/>
    <w:rsid w:val="008C64AE"/>
    <w:rsid w:val="008C64E5"/>
    <w:rsid w:val="008D00A7"/>
    <w:rsid w:val="008D32F7"/>
    <w:rsid w:val="008D3C5C"/>
    <w:rsid w:val="008D4350"/>
    <w:rsid w:val="008D626F"/>
    <w:rsid w:val="008E0E4C"/>
    <w:rsid w:val="008E12A7"/>
    <w:rsid w:val="008E194F"/>
    <w:rsid w:val="008E448F"/>
    <w:rsid w:val="008E760B"/>
    <w:rsid w:val="008F3772"/>
    <w:rsid w:val="008F3F6B"/>
    <w:rsid w:val="008F5E33"/>
    <w:rsid w:val="008F6582"/>
    <w:rsid w:val="008F682E"/>
    <w:rsid w:val="008F718D"/>
    <w:rsid w:val="009007BC"/>
    <w:rsid w:val="00900A02"/>
    <w:rsid w:val="0090315C"/>
    <w:rsid w:val="0090317D"/>
    <w:rsid w:val="0090466E"/>
    <w:rsid w:val="009051D7"/>
    <w:rsid w:val="00905C5F"/>
    <w:rsid w:val="00905C9E"/>
    <w:rsid w:val="0091010F"/>
    <w:rsid w:val="009170FD"/>
    <w:rsid w:val="0092503C"/>
    <w:rsid w:val="00925BE3"/>
    <w:rsid w:val="00925C79"/>
    <w:rsid w:val="00926062"/>
    <w:rsid w:val="00926A39"/>
    <w:rsid w:val="009274CD"/>
    <w:rsid w:val="009330A7"/>
    <w:rsid w:val="00936876"/>
    <w:rsid w:val="00937BAA"/>
    <w:rsid w:val="00944DC9"/>
    <w:rsid w:val="00947E62"/>
    <w:rsid w:val="00950680"/>
    <w:rsid w:val="00955EE0"/>
    <w:rsid w:val="00956AF4"/>
    <w:rsid w:val="00960781"/>
    <w:rsid w:val="009653F0"/>
    <w:rsid w:val="0096778C"/>
    <w:rsid w:val="009717E7"/>
    <w:rsid w:val="00971BC3"/>
    <w:rsid w:val="00972056"/>
    <w:rsid w:val="00982EA5"/>
    <w:rsid w:val="00983A7A"/>
    <w:rsid w:val="009842E4"/>
    <w:rsid w:val="00985059"/>
    <w:rsid w:val="00985EA5"/>
    <w:rsid w:val="009906F2"/>
    <w:rsid w:val="009908A1"/>
    <w:rsid w:val="009913DB"/>
    <w:rsid w:val="009914DD"/>
    <w:rsid w:val="00992665"/>
    <w:rsid w:val="009952E8"/>
    <w:rsid w:val="00995574"/>
    <w:rsid w:val="00997001"/>
    <w:rsid w:val="00997D05"/>
    <w:rsid w:val="009A17A0"/>
    <w:rsid w:val="009A1D05"/>
    <w:rsid w:val="009A223A"/>
    <w:rsid w:val="009A4BAB"/>
    <w:rsid w:val="009A6600"/>
    <w:rsid w:val="009A6C92"/>
    <w:rsid w:val="009B0587"/>
    <w:rsid w:val="009B3A39"/>
    <w:rsid w:val="009B5A67"/>
    <w:rsid w:val="009B5D0D"/>
    <w:rsid w:val="009B64B7"/>
    <w:rsid w:val="009B7DC4"/>
    <w:rsid w:val="009B7EE9"/>
    <w:rsid w:val="009C1677"/>
    <w:rsid w:val="009C1EB4"/>
    <w:rsid w:val="009C2744"/>
    <w:rsid w:val="009C2867"/>
    <w:rsid w:val="009C7CCA"/>
    <w:rsid w:val="009D256E"/>
    <w:rsid w:val="009D2BF3"/>
    <w:rsid w:val="009D4512"/>
    <w:rsid w:val="009D4A42"/>
    <w:rsid w:val="009D4DA8"/>
    <w:rsid w:val="009D633A"/>
    <w:rsid w:val="009D7840"/>
    <w:rsid w:val="009D7F03"/>
    <w:rsid w:val="009E07C3"/>
    <w:rsid w:val="009E19FE"/>
    <w:rsid w:val="009E2BC4"/>
    <w:rsid w:val="009E4E17"/>
    <w:rsid w:val="009E581D"/>
    <w:rsid w:val="009E60E0"/>
    <w:rsid w:val="009E7419"/>
    <w:rsid w:val="009E79F3"/>
    <w:rsid w:val="009F1A0B"/>
    <w:rsid w:val="009F3721"/>
    <w:rsid w:val="009F63E2"/>
    <w:rsid w:val="00A0268E"/>
    <w:rsid w:val="00A038FA"/>
    <w:rsid w:val="00A03E39"/>
    <w:rsid w:val="00A075EA"/>
    <w:rsid w:val="00A1086E"/>
    <w:rsid w:val="00A11209"/>
    <w:rsid w:val="00A119F6"/>
    <w:rsid w:val="00A11B51"/>
    <w:rsid w:val="00A1507E"/>
    <w:rsid w:val="00A15E47"/>
    <w:rsid w:val="00A17389"/>
    <w:rsid w:val="00A20E1A"/>
    <w:rsid w:val="00A20FE7"/>
    <w:rsid w:val="00A22729"/>
    <w:rsid w:val="00A239AE"/>
    <w:rsid w:val="00A248BF"/>
    <w:rsid w:val="00A249A8"/>
    <w:rsid w:val="00A26ABE"/>
    <w:rsid w:val="00A3288D"/>
    <w:rsid w:val="00A3374D"/>
    <w:rsid w:val="00A33C4D"/>
    <w:rsid w:val="00A33F3A"/>
    <w:rsid w:val="00A35C96"/>
    <w:rsid w:val="00A37587"/>
    <w:rsid w:val="00A37887"/>
    <w:rsid w:val="00A40466"/>
    <w:rsid w:val="00A40AF0"/>
    <w:rsid w:val="00A430B4"/>
    <w:rsid w:val="00A44019"/>
    <w:rsid w:val="00A44615"/>
    <w:rsid w:val="00A4510D"/>
    <w:rsid w:val="00A45315"/>
    <w:rsid w:val="00A46038"/>
    <w:rsid w:val="00A5175E"/>
    <w:rsid w:val="00A52373"/>
    <w:rsid w:val="00A526CD"/>
    <w:rsid w:val="00A52D94"/>
    <w:rsid w:val="00A5473F"/>
    <w:rsid w:val="00A54E6A"/>
    <w:rsid w:val="00A60B40"/>
    <w:rsid w:val="00A618B6"/>
    <w:rsid w:val="00A61928"/>
    <w:rsid w:val="00A6311D"/>
    <w:rsid w:val="00A637BD"/>
    <w:rsid w:val="00A659B1"/>
    <w:rsid w:val="00A66091"/>
    <w:rsid w:val="00A66D92"/>
    <w:rsid w:val="00A6728F"/>
    <w:rsid w:val="00A672C7"/>
    <w:rsid w:val="00A7030E"/>
    <w:rsid w:val="00A72592"/>
    <w:rsid w:val="00A73CFD"/>
    <w:rsid w:val="00A7427C"/>
    <w:rsid w:val="00A75ED2"/>
    <w:rsid w:val="00A7684E"/>
    <w:rsid w:val="00A76AEA"/>
    <w:rsid w:val="00A76F24"/>
    <w:rsid w:val="00A804B7"/>
    <w:rsid w:val="00A80D6D"/>
    <w:rsid w:val="00A81A9F"/>
    <w:rsid w:val="00A8253A"/>
    <w:rsid w:val="00A832BD"/>
    <w:rsid w:val="00A84F3E"/>
    <w:rsid w:val="00A853F4"/>
    <w:rsid w:val="00A85922"/>
    <w:rsid w:val="00A86034"/>
    <w:rsid w:val="00A86E47"/>
    <w:rsid w:val="00A90D3C"/>
    <w:rsid w:val="00A90D9D"/>
    <w:rsid w:val="00A910CB"/>
    <w:rsid w:val="00A920DE"/>
    <w:rsid w:val="00A923B2"/>
    <w:rsid w:val="00A92593"/>
    <w:rsid w:val="00A941B1"/>
    <w:rsid w:val="00A96736"/>
    <w:rsid w:val="00A968D0"/>
    <w:rsid w:val="00A97157"/>
    <w:rsid w:val="00AA05B6"/>
    <w:rsid w:val="00AA2650"/>
    <w:rsid w:val="00AA44B0"/>
    <w:rsid w:val="00AA664B"/>
    <w:rsid w:val="00AB173B"/>
    <w:rsid w:val="00AB27C8"/>
    <w:rsid w:val="00AB28C9"/>
    <w:rsid w:val="00AB7584"/>
    <w:rsid w:val="00AC12D3"/>
    <w:rsid w:val="00AC1423"/>
    <w:rsid w:val="00AC1857"/>
    <w:rsid w:val="00AC227A"/>
    <w:rsid w:val="00AC3375"/>
    <w:rsid w:val="00AC360F"/>
    <w:rsid w:val="00AD641E"/>
    <w:rsid w:val="00AD7AD0"/>
    <w:rsid w:val="00AE0714"/>
    <w:rsid w:val="00AE1CB3"/>
    <w:rsid w:val="00AE2127"/>
    <w:rsid w:val="00AE2EC8"/>
    <w:rsid w:val="00AE6526"/>
    <w:rsid w:val="00AE66C3"/>
    <w:rsid w:val="00AE739E"/>
    <w:rsid w:val="00AF1932"/>
    <w:rsid w:val="00AF1D2B"/>
    <w:rsid w:val="00AF208D"/>
    <w:rsid w:val="00AF25D3"/>
    <w:rsid w:val="00AF4C15"/>
    <w:rsid w:val="00AF516D"/>
    <w:rsid w:val="00AF5747"/>
    <w:rsid w:val="00AF5C3E"/>
    <w:rsid w:val="00AF651D"/>
    <w:rsid w:val="00B00CDA"/>
    <w:rsid w:val="00B02460"/>
    <w:rsid w:val="00B0454C"/>
    <w:rsid w:val="00B072D1"/>
    <w:rsid w:val="00B072D6"/>
    <w:rsid w:val="00B07D17"/>
    <w:rsid w:val="00B112C7"/>
    <w:rsid w:val="00B131EA"/>
    <w:rsid w:val="00B14B99"/>
    <w:rsid w:val="00B17935"/>
    <w:rsid w:val="00B21535"/>
    <w:rsid w:val="00B218DE"/>
    <w:rsid w:val="00B22205"/>
    <w:rsid w:val="00B22B18"/>
    <w:rsid w:val="00B23C7F"/>
    <w:rsid w:val="00B23DF9"/>
    <w:rsid w:val="00B256DA"/>
    <w:rsid w:val="00B259DA"/>
    <w:rsid w:val="00B26441"/>
    <w:rsid w:val="00B30674"/>
    <w:rsid w:val="00B32ECA"/>
    <w:rsid w:val="00B34142"/>
    <w:rsid w:val="00B36D4C"/>
    <w:rsid w:val="00B374B8"/>
    <w:rsid w:val="00B4243F"/>
    <w:rsid w:val="00B429D1"/>
    <w:rsid w:val="00B474A3"/>
    <w:rsid w:val="00B478C0"/>
    <w:rsid w:val="00B51464"/>
    <w:rsid w:val="00B5159C"/>
    <w:rsid w:val="00B515A4"/>
    <w:rsid w:val="00B522C0"/>
    <w:rsid w:val="00B52641"/>
    <w:rsid w:val="00B54612"/>
    <w:rsid w:val="00B54B9B"/>
    <w:rsid w:val="00B55AA5"/>
    <w:rsid w:val="00B57EE2"/>
    <w:rsid w:val="00B61F70"/>
    <w:rsid w:val="00B63981"/>
    <w:rsid w:val="00B65BFF"/>
    <w:rsid w:val="00B66DAE"/>
    <w:rsid w:val="00B73FBB"/>
    <w:rsid w:val="00B74CFB"/>
    <w:rsid w:val="00B75AB3"/>
    <w:rsid w:val="00B81E2C"/>
    <w:rsid w:val="00B82B81"/>
    <w:rsid w:val="00B83C11"/>
    <w:rsid w:val="00B83FFE"/>
    <w:rsid w:val="00B842A0"/>
    <w:rsid w:val="00B87B05"/>
    <w:rsid w:val="00B87C81"/>
    <w:rsid w:val="00B90A83"/>
    <w:rsid w:val="00B927CE"/>
    <w:rsid w:val="00BA42F8"/>
    <w:rsid w:val="00BA60A4"/>
    <w:rsid w:val="00BB72E3"/>
    <w:rsid w:val="00BC0C72"/>
    <w:rsid w:val="00BC1731"/>
    <w:rsid w:val="00BC236A"/>
    <w:rsid w:val="00BC4625"/>
    <w:rsid w:val="00BC5CF5"/>
    <w:rsid w:val="00BC6EFE"/>
    <w:rsid w:val="00BD181B"/>
    <w:rsid w:val="00BD2A24"/>
    <w:rsid w:val="00BD350A"/>
    <w:rsid w:val="00BD4014"/>
    <w:rsid w:val="00BD4218"/>
    <w:rsid w:val="00BE1963"/>
    <w:rsid w:val="00BE1B05"/>
    <w:rsid w:val="00BE382E"/>
    <w:rsid w:val="00BE3AEB"/>
    <w:rsid w:val="00BE71BC"/>
    <w:rsid w:val="00BF352C"/>
    <w:rsid w:val="00BF3FC7"/>
    <w:rsid w:val="00BF5DDF"/>
    <w:rsid w:val="00C00E5A"/>
    <w:rsid w:val="00C012D0"/>
    <w:rsid w:val="00C014A6"/>
    <w:rsid w:val="00C0299F"/>
    <w:rsid w:val="00C03AE8"/>
    <w:rsid w:val="00C04386"/>
    <w:rsid w:val="00C04B2D"/>
    <w:rsid w:val="00C04F43"/>
    <w:rsid w:val="00C0505F"/>
    <w:rsid w:val="00C062AA"/>
    <w:rsid w:val="00C0784F"/>
    <w:rsid w:val="00C07996"/>
    <w:rsid w:val="00C10122"/>
    <w:rsid w:val="00C14397"/>
    <w:rsid w:val="00C14CF7"/>
    <w:rsid w:val="00C15508"/>
    <w:rsid w:val="00C16E51"/>
    <w:rsid w:val="00C17E6D"/>
    <w:rsid w:val="00C17F44"/>
    <w:rsid w:val="00C22739"/>
    <w:rsid w:val="00C23298"/>
    <w:rsid w:val="00C2367D"/>
    <w:rsid w:val="00C2412C"/>
    <w:rsid w:val="00C24165"/>
    <w:rsid w:val="00C24316"/>
    <w:rsid w:val="00C24416"/>
    <w:rsid w:val="00C244C8"/>
    <w:rsid w:val="00C276D3"/>
    <w:rsid w:val="00C324B8"/>
    <w:rsid w:val="00C342A5"/>
    <w:rsid w:val="00C343B8"/>
    <w:rsid w:val="00C34A62"/>
    <w:rsid w:val="00C35309"/>
    <w:rsid w:val="00C355BE"/>
    <w:rsid w:val="00C357EF"/>
    <w:rsid w:val="00C36268"/>
    <w:rsid w:val="00C4062C"/>
    <w:rsid w:val="00C41A3D"/>
    <w:rsid w:val="00C42C45"/>
    <w:rsid w:val="00C46756"/>
    <w:rsid w:val="00C4698E"/>
    <w:rsid w:val="00C46F89"/>
    <w:rsid w:val="00C470D4"/>
    <w:rsid w:val="00C47484"/>
    <w:rsid w:val="00C52468"/>
    <w:rsid w:val="00C53A94"/>
    <w:rsid w:val="00C54A01"/>
    <w:rsid w:val="00C600DB"/>
    <w:rsid w:val="00C61FEF"/>
    <w:rsid w:val="00C62841"/>
    <w:rsid w:val="00C62850"/>
    <w:rsid w:val="00C62E83"/>
    <w:rsid w:val="00C64299"/>
    <w:rsid w:val="00C64AC5"/>
    <w:rsid w:val="00C66258"/>
    <w:rsid w:val="00C67198"/>
    <w:rsid w:val="00C71C1E"/>
    <w:rsid w:val="00C734F7"/>
    <w:rsid w:val="00C74000"/>
    <w:rsid w:val="00C746A8"/>
    <w:rsid w:val="00C766DD"/>
    <w:rsid w:val="00C76986"/>
    <w:rsid w:val="00C815FF"/>
    <w:rsid w:val="00C869DA"/>
    <w:rsid w:val="00C875E8"/>
    <w:rsid w:val="00C87C42"/>
    <w:rsid w:val="00C87F6D"/>
    <w:rsid w:val="00C9047A"/>
    <w:rsid w:val="00C928F7"/>
    <w:rsid w:val="00C952D7"/>
    <w:rsid w:val="00C957D3"/>
    <w:rsid w:val="00C9620D"/>
    <w:rsid w:val="00C96ABE"/>
    <w:rsid w:val="00CA091E"/>
    <w:rsid w:val="00CA2156"/>
    <w:rsid w:val="00CA3149"/>
    <w:rsid w:val="00CA360B"/>
    <w:rsid w:val="00CA526A"/>
    <w:rsid w:val="00CB00BD"/>
    <w:rsid w:val="00CB1009"/>
    <w:rsid w:val="00CB2020"/>
    <w:rsid w:val="00CB225D"/>
    <w:rsid w:val="00CB2F15"/>
    <w:rsid w:val="00CB4776"/>
    <w:rsid w:val="00CB5D2D"/>
    <w:rsid w:val="00CB6995"/>
    <w:rsid w:val="00CB70EF"/>
    <w:rsid w:val="00CC2DD0"/>
    <w:rsid w:val="00CC73B6"/>
    <w:rsid w:val="00CD0697"/>
    <w:rsid w:val="00CD4A14"/>
    <w:rsid w:val="00CD4CDA"/>
    <w:rsid w:val="00CD7C68"/>
    <w:rsid w:val="00CE031F"/>
    <w:rsid w:val="00CE3AFC"/>
    <w:rsid w:val="00CE57CA"/>
    <w:rsid w:val="00CE5D36"/>
    <w:rsid w:val="00CE7329"/>
    <w:rsid w:val="00CF0F4C"/>
    <w:rsid w:val="00CF33C9"/>
    <w:rsid w:val="00CF55BC"/>
    <w:rsid w:val="00CF6067"/>
    <w:rsid w:val="00CF6A8C"/>
    <w:rsid w:val="00CF7A9F"/>
    <w:rsid w:val="00D012C3"/>
    <w:rsid w:val="00D0271D"/>
    <w:rsid w:val="00D02C92"/>
    <w:rsid w:val="00D0340A"/>
    <w:rsid w:val="00D04A97"/>
    <w:rsid w:val="00D06727"/>
    <w:rsid w:val="00D07691"/>
    <w:rsid w:val="00D111E4"/>
    <w:rsid w:val="00D11D35"/>
    <w:rsid w:val="00D129EA"/>
    <w:rsid w:val="00D13CED"/>
    <w:rsid w:val="00D15CE5"/>
    <w:rsid w:val="00D16DFB"/>
    <w:rsid w:val="00D17E71"/>
    <w:rsid w:val="00D17F19"/>
    <w:rsid w:val="00D212F5"/>
    <w:rsid w:val="00D21C2D"/>
    <w:rsid w:val="00D2466E"/>
    <w:rsid w:val="00D26CE8"/>
    <w:rsid w:val="00D26DB9"/>
    <w:rsid w:val="00D27179"/>
    <w:rsid w:val="00D278D3"/>
    <w:rsid w:val="00D3032C"/>
    <w:rsid w:val="00D30A9A"/>
    <w:rsid w:val="00D31F3A"/>
    <w:rsid w:val="00D32EA9"/>
    <w:rsid w:val="00D33A75"/>
    <w:rsid w:val="00D347D9"/>
    <w:rsid w:val="00D35051"/>
    <w:rsid w:val="00D35E41"/>
    <w:rsid w:val="00D3601F"/>
    <w:rsid w:val="00D373FB"/>
    <w:rsid w:val="00D4064F"/>
    <w:rsid w:val="00D40786"/>
    <w:rsid w:val="00D40891"/>
    <w:rsid w:val="00D42365"/>
    <w:rsid w:val="00D4237B"/>
    <w:rsid w:val="00D4387B"/>
    <w:rsid w:val="00D47FB3"/>
    <w:rsid w:val="00D50505"/>
    <w:rsid w:val="00D51508"/>
    <w:rsid w:val="00D523A1"/>
    <w:rsid w:val="00D52A89"/>
    <w:rsid w:val="00D549C8"/>
    <w:rsid w:val="00D54B0D"/>
    <w:rsid w:val="00D56FDD"/>
    <w:rsid w:val="00D57AEB"/>
    <w:rsid w:val="00D6661A"/>
    <w:rsid w:val="00D7395E"/>
    <w:rsid w:val="00D73AD4"/>
    <w:rsid w:val="00D741F6"/>
    <w:rsid w:val="00D80766"/>
    <w:rsid w:val="00D86089"/>
    <w:rsid w:val="00D91175"/>
    <w:rsid w:val="00D93766"/>
    <w:rsid w:val="00D9557E"/>
    <w:rsid w:val="00D96714"/>
    <w:rsid w:val="00DA1772"/>
    <w:rsid w:val="00DA17D5"/>
    <w:rsid w:val="00DA291E"/>
    <w:rsid w:val="00DA2AE6"/>
    <w:rsid w:val="00DA46AF"/>
    <w:rsid w:val="00DA4AC6"/>
    <w:rsid w:val="00DA6677"/>
    <w:rsid w:val="00DA6F04"/>
    <w:rsid w:val="00DB0468"/>
    <w:rsid w:val="00DB150A"/>
    <w:rsid w:val="00DB20E1"/>
    <w:rsid w:val="00DB2FE5"/>
    <w:rsid w:val="00DB50F3"/>
    <w:rsid w:val="00DB5BB2"/>
    <w:rsid w:val="00DB7458"/>
    <w:rsid w:val="00DB7566"/>
    <w:rsid w:val="00DB7FAC"/>
    <w:rsid w:val="00DC0584"/>
    <w:rsid w:val="00DC1968"/>
    <w:rsid w:val="00DC1A50"/>
    <w:rsid w:val="00DC6536"/>
    <w:rsid w:val="00DC6A15"/>
    <w:rsid w:val="00DC7F02"/>
    <w:rsid w:val="00DD0964"/>
    <w:rsid w:val="00DD10E3"/>
    <w:rsid w:val="00DD15A1"/>
    <w:rsid w:val="00DD3946"/>
    <w:rsid w:val="00DD6212"/>
    <w:rsid w:val="00DD720D"/>
    <w:rsid w:val="00DE1BB6"/>
    <w:rsid w:val="00DE3D5D"/>
    <w:rsid w:val="00DE6CD2"/>
    <w:rsid w:val="00DF1E3F"/>
    <w:rsid w:val="00DF5BD3"/>
    <w:rsid w:val="00DF617C"/>
    <w:rsid w:val="00DF688A"/>
    <w:rsid w:val="00DF6E1A"/>
    <w:rsid w:val="00DF7537"/>
    <w:rsid w:val="00E01E55"/>
    <w:rsid w:val="00E04943"/>
    <w:rsid w:val="00E13572"/>
    <w:rsid w:val="00E15C34"/>
    <w:rsid w:val="00E1726D"/>
    <w:rsid w:val="00E217BC"/>
    <w:rsid w:val="00E233B0"/>
    <w:rsid w:val="00E265AD"/>
    <w:rsid w:val="00E26ED4"/>
    <w:rsid w:val="00E277E4"/>
    <w:rsid w:val="00E27CE1"/>
    <w:rsid w:val="00E27DBF"/>
    <w:rsid w:val="00E3077A"/>
    <w:rsid w:val="00E319F2"/>
    <w:rsid w:val="00E32778"/>
    <w:rsid w:val="00E3375F"/>
    <w:rsid w:val="00E34A41"/>
    <w:rsid w:val="00E35408"/>
    <w:rsid w:val="00E3622A"/>
    <w:rsid w:val="00E36373"/>
    <w:rsid w:val="00E37BF8"/>
    <w:rsid w:val="00E41472"/>
    <w:rsid w:val="00E42E08"/>
    <w:rsid w:val="00E432E3"/>
    <w:rsid w:val="00E437AE"/>
    <w:rsid w:val="00E519F5"/>
    <w:rsid w:val="00E54C75"/>
    <w:rsid w:val="00E54D3A"/>
    <w:rsid w:val="00E54E4E"/>
    <w:rsid w:val="00E55148"/>
    <w:rsid w:val="00E564B9"/>
    <w:rsid w:val="00E56878"/>
    <w:rsid w:val="00E57032"/>
    <w:rsid w:val="00E5754F"/>
    <w:rsid w:val="00E62B4A"/>
    <w:rsid w:val="00E64F05"/>
    <w:rsid w:val="00E66C17"/>
    <w:rsid w:val="00E67469"/>
    <w:rsid w:val="00E67A1B"/>
    <w:rsid w:val="00E67F17"/>
    <w:rsid w:val="00E70C0B"/>
    <w:rsid w:val="00E724CF"/>
    <w:rsid w:val="00E75CE7"/>
    <w:rsid w:val="00E765E8"/>
    <w:rsid w:val="00E82265"/>
    <w:rsid w:val="00E83402"/>
    <w:rsid w:val="00E86580"/>
    <w:rsid w:val="00E9034B"/>
    <w:rsid w:val="00E909F1"/>
    <w:rsid w:val="00E90B64"/>
    <w:rsid w:val="00E92882"/>
    <w:rsid w:val="00E93C7A"/>
    <w:rsid w:val="00E9590B"/>
    <w:rsid w:val="00E96C37"/>
    <w:rsid w:val="00E97B82"/>
    <w:rsid w:val="00E97DBE"/>
    <w:rsid w:val="00E97FDA"/>
    <w:rsid w:val="00EA093D"/>
    <w:rsid w:val="00EA2016"/>
    <w:rsid w:val="00EA3514"/>
    <w:rsid w:val="00EB0021"/>
    <w:rsid w:val="00EB0226"/>
    <w:rsid w:val="00EB026C"/>
    <w:rsid w:val="00EB1265"/>
    <w:rsid w:val="00EB17AF"/>
    <w:rsid w:val="00EB6449"/>
    <w:rsid w:val="00EB7CB1"/>
    <w:rsid w:val="00EC1557"/>
    <w:rsid w:val="00EC5148"/>
    <w:rsid w:val="00EC6170"/>
    <w:rsid w:val="00EC642F"/>
    <w:rsid w:val="00EC6A16"/>
    <w:rsid w:val="00ED035B"/>
    <w:rsid w:val="00ED0708"/>
    <w:rsid w:val="00ED25F3"/>
    <w:rsid w:val="00EE0B91"/>
    <w:rsid w:val="00EE263D"/>
    <w:rsid w:val="00EE29BF"/>
    <w:rsid w:val="00EE4110"/>
    <w:rsid w:val="00EF3C55"/>
    <w:rsid w:val="00EF54F5"/>
    <w:rsid w:val="00EF63D1"/>
    <w:rsid w:val="00EF71DF"/>
    <w:rsid w:val="00F00118"/>
    <w:rsid w:val="00F01E76"/>
    <w:rsid w:val="00F02B4A"/>
    <w:rsid w:val="00F03341"/>
    <w:rsid w:val="00F0445D"/>
    <w:rsid w:val="00F04B3C"/>
    <w:rsid w:val="00F05859"/>
    <w:rsid w:val="00F059B0"/>
    <w:rsid w:val="00F0607D"/>
    <w:rsid w:val="00F12E3A"/>
    <w:rsid w:val="00F12E91"/>
    <w:rsid w:val="00F1533C"/>
    <w:rsid w:val="00F160F1"/>
    <w:rsid w:val="00F1732B"/>
    <w:rsid w:val="00F1755F"/>
    <w:rsid w:val="00F2014B"/>
    <w:rsid w:val="00F21DE7"/>
    <w:rsid w:val="00F23654"/>
    <w:rsid w:val="00F2588F"/>
    <w:rsid w:val="00F259C8"/>
    <w:rsid w:val="00F31953"/>
    <w:rsid w:val="00F3262B"/>
    <w:rsid w:val="00F34D67"/>
    <w:rsid w:val="00F35D4A"/>
    <w:rsid w:val="00F36D0F"/>
    <w:rsid w:val="00F41095"/>
    <w:rsid w:val="00F41527"/>
    <w:rsid w:val="00F41743"/>
    <w:rsid w:val="00F423C7"/>
    <w:rsid w:val="00F430A8"/>
    <w:rsid w:val="00F45A2C"/>
    <w:rsid w:val="00F45C1F"/>
    <w:rsid w:val="00F45CEA"/>
    <w:rsid w:val="00F475F3"/>
    <w:rsid w:val="00F47DF5"/>
    <w:rsid w:val="00F506BC"/>
    <w:rsid w:val="00F5333A"/>
    <w:rsid w:val="00F53941"/>
    <w:rsid w:val="00F5451C"/>
    <w:rsid w:val="00F55062"/>
    <w:rsid w:val="00F560D0"/>
    <w:rsid w:val="00F604DB"/>
    <w:rsid w:val="00F61B65"/>
    <w:rsid w:val="00F626A1"/>
    <w:rsid w:val="00F62D96"/>
    <w:rsid w:val="00F6328F"/>
    <w:rsid w:val="00F64BB0"/>
    <w:rsid w:val="00F65B5F"/>
    <w:rsid w:val="00F66F92"/>
    <w:rsid w:val="00F6735C"/>
    <w:rsid w:val="00F675E1"/>
    <w:rsid w:val="00F726CA"/>
    <w:rsid w:val="00F76CEA"/>
    <w:rsid w:val="00F80853"/>
    <w:rsid w:val="00F81F61"/>
    <w:rsid w:val="00F82481"/>
    <w:rsid w:val="00F82D45"/>
    <w:rsid w:val="00F830D4"/>
    <w:rsid w:val="00F84530"/>
    <w:rsid w:val="00F85318"/>
    <w:rsid w:val="00F8639D"/>
    <w:rsid w:val="00F95274"/>
    <w:rsid w:val="00F95FCA"/>
    <w:rsid w:val="00F96855"/>
    <w:rsid w:val="00F96C0E"/>
    <w:rsid w:val="00F96EEA"/>
    <w:rsid w:val="00F97AC0"/>
    <w:rsid w:val="00FA0104"/>
    <w:rsid w:val="00FA05F5"/>
    <w:rsid w:val="00FA237A"/>
    <w:rsid w:val="00FA516F"/>
    <w:rsid w:val="00FA612F"/>
    <w:rsid w:val="00FA6213"/>
    <w:rsid w:val="00FA625F"/>
    <w:rsid w:val="00FB0612"/>
    <w:rsid w:val="00FB23E9"/>
    <w:rsid w:val="00FB36C6"/>
    <w:rsid w:val="00FB3851"/>
    <w:rsid w:val="00FB3A2C"/>
    <w:rsid w:val="00FB7BDF"/>
    <w:rsid w:val="00FC2FC6"/>
    <w:rsid w:val="00FC4FCD"/>
    <w:rsid w:val="00FC675A"/>
    <w:rsid w:val="00FD3953"/>
    <w:rsid w:val="00FD4C70"/>
    <w:rsid w:val="00FD502B"/>
    <w:rsid w:val="00FD5E88"/>
    <w:rsid w:val="00FE0C1F"/>
    <w:rsid w:val="00FE1124"/>
    <w:rsid w:val="00FE11A5"/>
    <w:rsid w:val="00FE15C8"/>
    <w:rsid w:val="00FE19DE"/>
    <w:rsid w:val="00FE2A36"/>
    <w:rsid w:val="00FE2B10"/>
    <w:rsid w:val="00FE4ADA"/>
    <w:rsid w:val="00FE5068"/>
    <w:rsid w:val="00FE6501"/>
    <w:rsid w:val="00FE6884"/>
    <w:rsid w:val="00FE7570"/>
    <w:rsid w:val="00FF1627"/>
    <w:rsid w:val="00FF34B6"/>
    <w:rsid w:val="00FF42C8"/>
    <w:rsid w:val="00FF5D4D"/>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0CFD5"/>
  <w15:docId w15:val="{13FAF5F8-3921-47A0-BC07-2B98BBF5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51E3"/>
  </w:style>
  <w:style w:type="paragraph" w:styleId="Heading1">
    <w:name w:val="heading 1"/>
    <w:basedOn w:val="Normal"/>
    <w:uiPriority w:val="9"/>
    <w:qFormat/>
    <w:pPr>
      <w:ind w:left="620" w:hanging="436"/>
      <w:outlineLvl w:val="0"/>
    </w:pPr>
    <w:rPr>
      <w:b/>
      <w:bCs/>
    </w:rPr>
  </w:style>
  <w:style w:type="paragraph" w:styleId="Heading3">
    <w:name w:val="heading 3"/>
    <w:basedOn w:val="Normal"/>
    <w:next w:val="Normal"/>
    <w:link w:val="Heading3Char"/>
    <w:uiPriority w:val="9"/>
    <w:semiHidden/>
    <w:unhideWhenUsed/>
    <w:qFormat/>
    <w:rsid w:val="00080E7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81" w:hanging="345"/>
    </w:pPr>
  </w:style>
  <w:style w:type="paragraph" w:customStyle="1" w:styleId="TableParagraph">
    <w:name w:val="Table Paragraph"/>
    <w:basedOn w:val="Normal"/>
    <w:uiPriority w:val="1"/>
    <w:qFormat/>
  </w:style>
  <w:style w:type="paragraph" w:customStyle="1" w:styleId="Default">
    <w:name w:val="Default"/>
    <w:rsid w:val="00936876"/>
    <w:pPr>
      <w:widowControl/>
      <w:adjustRightInd w:val="0"/>
    </w:pPr>
    <w:rPr>
      <w:rFonts w:ascii="Times New Roman" w:hAnsi="Times New Roman" w:cs="Times New Roman"/>
    </w:rPr>
  </w:style>
  <w:style w:type="paragraph" w:styleId="BalloonText">
    <w:name w:val="Balloon Text"/>
    <w:basedOn w:val="Normal"/>
    <w:link w:val="BalloonTextChar"/>
    <w:uiPriority w:val="99"/>
    <w:semiHidden/>
    <w:unhideWhenUsed/>
    <w:rsid w:val="00936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876"/>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936876"/>
    <w:rPr>
      <w:sz w:val="16"/>
      <w:szCs w:val="16"/>
    </w:rPr>
  </w:style>
  <w:style w:type="paragraph" w:styleId="CommentText">
    <w:name w:val="annotation text"/>
    <w:basedOn w:val="Normal"/>
    <w:link w:val="CommentTextChar"/>
    <w:uiPriority w:val="99"/>
    <w:unhideWhenUsed/>
    <w:rsid w:val="00936876"/>
    <w:rPr>
      <w:sz w:val="20"/>
      <w:szCs w:val="20"/>
    </w:rPr>
  </w:style>
  <w:style w:type="character" w:customStyle="1" w:styleId="CommentTextChar">
    <w:name w:val="Comment Text Char"/>
    <w:basedOn w:val="DefaultParagraphFont"/>
    <w:link w:val="CommentText"/>
    <w:uiPriority w:val="99"/>
    <w:rsid w:val="0093687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36876"/>
    <w:rPr>
      <w:b/>
      <w:bCs/>
    </w:rPr>
  </w:style>
  <w:style w:type="character" w:customStyle="1" w:styleId="CommentSubjectChar">
    <w:name w:val="Comment Subject Char"/>
    <w:basedOn w:val="CommentTextChar"/>
    <w:link w:val="CommentSubject"/>
    <w:uiPriority w:val="99"/>
    <w:semiHidden/>
    <w:rsid w:val="00936876"/>
    <w:rPr>
      <w:rFonts w:ascii="Arial" w:eastAsia="Arial" w:hAnsi="Arial" w:cs="Arial"/>
      <w:b/>
      <w:bCs/>
      <w:sz w:val="20"/>
      <w:szCs w:val="20"/>
      <w:lang w:bidi="en-US"/>
    </w:rPr>
  </w:style>
  <w:style w:type="paragraph" w:styleId="Header">
    <w:name w:val="header"/>
    <w:basedOn w:val="Normal"/>
    <w:link w:val="HeaderChar"/>
    <w:uiPriority w:val="99"/>
    <w:unhideWhenUsed/>
    <w:rsid w:val="00D30A9A"/>
    <w:pPr>
      <w:tabs>
        <w:tab w:val="center" w:pos="4680"/>
        <w:tab w:val="right" w:pos="9360"/>
      </w:tabs>
    </w:pPr>
  </w:style>
  <w:style w:type="character" w:customStyle="1" w:styleId="HeaderChar">
    <w:name w:val="Header Char"/>
    <w:basedOn w:val="DefaultParagraphFont"/>
    <w:link w:val="Header"/>
    <w:uiPriority w:val="99"/>
    <w:rsid w:val="00D30A9A"/>
  </w:style>
  <w:style w:type="paragraph" w:styleId="Footer">
    <w:name w:val="footer"/>
    <w:basedOn w:val="Normal"/>
    <w:link w:val="FooterChar"/>
    <w:uiPriority w:val="99"/>
    <w:unhideWhenUsed/>
    <w:rsid w:val="00D30A9A"/>
    <w:pPr>
      <w:tabs>
        <w:tab w:val="center" w:pos="4680"/>
        <w:tab w:val="right" w:pos="9360"/>
      </w:tabs>
    </w:pPr>
  </w:style>
  <w:style w:type="character" w:customStyle="1" w:styleId="FooterChar">
    <w:name w:val="Footer Char"/>
    <w:basedOn w:val="DefaultParagraphFont"/>
    <w:link w:val="Footer"/>
    <w:uiPriority w:val="99"/>
    <w:rsid w:val="00D30A9A"/>
  </w:style>
  <w:style w:type="character" w:styleId="Hyperlink">
    <w:name w:val="Hyperlink"/>
    <w:basedOn w:val="DefaultParagraphFont"/>
    <w:uiPriority w:val="99"/>
    <w:unhideWhenUsed/>
    <w:rsid w:val="00204B87"/>
    <w:rPr>
      <w:color w:val="0000FF" w:themeColor="hyperlink"/>
      <w:u w:val="single"/>
    </w:rPr>
  </w:style>
  <w:style w:type="character" w:styleId="Emphasis">
    <w:name w:val="Emphasis"/>
    <w:basedOn w:val="DefaultParagraphFont"/>
    <w:uiPriority w:val="20"/>
    <w:qFormat/>
    <w:rsid w:val="002C3147"/>
    <w:rPr>
      <w:i/>
      <w:iCs/>
    </w:rPr>
  </w:style>
  <w:style w:type="paragraph" w:styleId="Revision">
    <w:name w:val="Revision"/>
    <w:hidden/>
    <w:uiPriority w:val="99"/>
    <w:semiHidden/>
    <w:rsid w:val="001F520C"/>
    <w:pPr>
      <w:widowControl/>
      <w:autoSpaceDE/>
      <w:autoSpaceDN/>
    </w:pPr>
  </w:style>
  <w:style w:type="character" w:customStyle="1" w:styleId="BodyTextChar">
    <w:name w:val="Body Text Char"/>
    <w:basedOn w:val="DefaultParagraphFont"/>
    <w:link w:val="BodyText"/>
    <w:uiPriority w:val="1"/>
    <w:rsid w:val="006A171A"/>
  </w:style>
  <w:style w:type="character" w:customStyle="1" w:styleId="Heading3Char">
    <w:name w:val="Heading 3 Char"/>
    <w:basedOn w:val="DefaultParagraphFont"/>
    <w:link w:val="Heading3"/>
    <w:uiPriority w:val="9"/>
    <w:semiHidden/>
    <w:rsid w:val="00080E7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717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regulations.utah.edu/academics/6-314.php" TargetMode="External"/><Relationship Id="rId18" Type="http://schemas.openxmlformats.org/officeDocument/2006/relationships/hyperlink" Target="http://regulations.utah.edu/academics/6-315%20ParentalLeaveForm%20-%2012-2013.pdf" TargetMode="External"/><Relationship Id="rId26" Type="http://schemas.openxmlformats.org/officeDocument/2006/relationships/hyperlink" Target="http://regulations.utah.edu/academics/6-320.php" TargetMode="External"/><Relationship Id="rId39" Type="http://schemas.openxmlformats.org/officeDocument/2006/relationships/theme" Target="theme/theme1.xml"/><Relationship Id="rId21" Type="http://schemas.openxmlformats.org/officeDocument/2006/relationships/hyperlink" Target="http://regulations.utah.edu/academics/appendices_6/UU-Parental%20Leave-UEPC%20Exec%20Summary-%202011-01-18.pdf" TargetMode="External"/><Relationship Id="rId34" Type="http://schemas.openxmlformats.org/officeDocument/2006/relationships/hyperlink" Target="http://regulations.utah.edu/academics/appendices_6/6-315.R0-background.pdf" TargetMode="External"/><Relationship Id="rId7" Type="http://schemas.openxmlformats.org/officeDocument/2006/relationships/hyperlink" Target="https://regulations.utah.edu/health-sciences/8-002.php" TargetMode="External"/><Relationship Id="rId2" Type="http://schemas.openxmlformats.org/officeDocument/2006/relationships/styles" Target="styles.xml"/><Relationship Id="rId16" Type="http://schemas.openxmlformats.org/officeDocument/2006/relationships/hyperlink" Target="https://regulations.utah.edu/academics/6-321.php" TargetMode="External"/><Relationship Id="rId20" Type="http://schemas.openxmlformats.org/officeDocument/2006/relationships/hyperlink" Target="http://regulations.utah.edu/academics/6-315%20ParentalLeaveForm%20-%2012-2013.pdf" TargetMode="External"/><Relationship Id="rId29" Type="http://schemas.openxmlformats.org/officeDocument/2006/relationships/hyperlink" Target="http://regulations.utah.edu/info/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ulations.utah.edu/academics/6-300.php" TargetMode="External"/><Relationship Id="rId24" Type="http://schemas.openxmlformats.org/officeDocument/2006/relationships/hyperlink" Target="http://regulations.utah.edu/academics/6-311.php" TargetMode="External"/><Relationship Id="rId32" Type="http://schemas.openxmlformats.org/officeDocument/2006/relationships/hyperlink" Target="http://regulations.utah.edu/academics/appendices_6/6-311_6-315_2007legislativehistory.pdf" TargetMode="External"/><Relationship Id="rId37" Type="http://schemas.openxmlformats.org/officeDocument/2006/relationships/footer" Target="footer1.xml"/><Relationship Id="rId45"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regulations.utah.edu/academics/6-303.php" TargetMode="External"/><Relationship Id="rId23" Type="http://schemas.openxmlformats.org/officeDocument/2006/relationships/hyperlink" Target="http://regulations.utah.edu/human-resources/5-201.php" TargetMode="External"/><Relationship Id="rId28" Type="http://schemas.openxmlformats.org/officeDocument/2006/relationships/hyperlink" Target="http://regulations.utah.edu/info/index.php" TargetMode="External"/><Relationship Id="rId36" Type="http://schemas.openxmlformats.org/officeDocument/2006/relationships/header" Target="header1.xml"/><Relationship Id="rId10" Type="http://schemas.openxmlformats.org/officeDocument/2006/relationships/hyperlink" Target="http://regulations.utah.edu/academics/6-300.php" TargetMode="External"/><Relationship Id="rId19" Type="http://schemas.openxmlformats.org/officeDocument/2006/relationships/hyperlink" Target="http://regulations.utah.edu/academics/appendices_6/parental_leave_examples.php" TargetMode="External"/><Relationship Id="rId31" Type="http://schemas.openxmlformats.org/officeDocument/2006/relationships/hyperlink" Target="http://regulations.utah.edu/academics/revisions_6/6-315.R1.pdf" TargetMode="External"/><Relationship Id="rId4" Type="http://schemas.openxmlformats.org/officeDocument/2006/relationships/webSettings" Target="webSettings.xml"/><Relationship Id="rId9" Type="http://schemas.openxmlformats.org/officeDocument/2006/relationships/hyperlink" Target="https://regulations.utah.edu/human-resources/rules/rule_5-200B.php" TargetMode="External"/><Relationship Id="rId14" Type="http://schemas.openxmlformats.org/officeDocument/2006/relationships/hyperlink" Target="http://regulations.utah.edu/human-resources/5-200.php" TargetMode="External"/><Relationship Id="rId22" Type="http://schemas.openxmlformats.org/officeDocument/2006/relationships/hyperlink" Target="http://regulations.utah.edu/human-resources/5-200.php" TargetMode="External"/><Relationship Id="rId27" Type="http://schemas.openxmlformats.org/officeDocument/2006/relationships/hyperlink" Target="http://regulations.utah.edu/health-sciences/8-002.php" TargetMode="External"/><Relationship Id="rId30" Type="http://schemas.openxmlformats.org/officeDocument/2006/relationships/hyperlink" Target="http://regulations.utah.edu/academics/appendices_6/6-315R2_legislativehistory_2011-05-10.pdf" TargetMode="External"/><Relationship Id="rId35" Type="http://schemas.openxmlformats.org/officeDocument/2006/relationships/hyperlink" Target="http://regulations.utah.edu/academics/appendices_6/6-315%20Rev0_background%20info%20spring%202006_Part2_PCSW_Parental_leave_report_Jan05.pdf" TargetMode="External"/><Relationship Id="rId8" Type="http://schemas.openxmlformats.org/officeDocument/2006/relationships/hyperlink" Target="https://regulations.utah.edu/human-resources/rules/rule_5-200A.php" TargetMode="External"/><Relationship Id="rId3" Type="http://schemas.openxmlformats.org/officeDocument/2006/relationships/settings" Target="settings.xml"/><Relationship Id="rId12" Type="http://schemas.openxmlformats.org/officeDocument/2006/relationships/hyperlink" Target="http://regulations.utah.edu/human-resources/5-403.php" TargetMode="External"/><Relationship Id="rId17" Type="http://schemas.openxmlformats.org/officeDocument/2006/relationships/hyperlink" Target="https://regulations.utah.edu/academics/6-310.php" TargetMode="External"/><Relationship Id="rId25" Type="http://schemas.openxmlformats.org/officeDocument/2006/relationships/hyperlink" Target="http://regulations.utah.edu/academics/6-314.php" TargetMode="External"/><Relationship Id="rId33" Type="http://schemas.openxmlformats.org/officeDocument/2006/relationships/hyperlink" Target="http://regulations.utah.edu/academics/revisions_6/6-315.R0.pdf" TargetMode="External"/><Relationship Id="rId38" Type="http://schemas.openxmlformats.org/officeDocument/2006/relationships/fontTable" Target="fontTable.xml"/><Relationship Id="rId4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27</Pages>
  <Words>6812</Words>
  <Characters>38833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Policy 6-315: Faculty Parental Benefits -- Leaves of Absence with Modified Duties and Review Extensions</vt:lpstr>
    </vt:vector>
  </TitlesOfParts>
  <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6-315: Faculty Parental Benefits -- Leaves of Absence with Modified Duties and Review Extensions</dc:title>
  <dc:creator>Microsoft Office User</dc:creator>
  <cp:lastModifiedBy>R Flores</cp:lastModifiedBy>
  <cp:revision>45</cp:revision>
  <dcterms:created xsi:type="dcterms:W3CDTF">2021-01-05T18:17:00Z</dcterms:created>
  <dcterms:modified xsi:type="dcterms:W3CDTF">2021-01-05T20:45:00Z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vt:lpwstr>
  </property>
  <property fmtid="{D5CDD505-2E9C-101B-9397-08002B2CF9AE}" pid="4" name="LastSaved">
    <vt:filetime>2020-07-29T00:00:00Z</vt:filetime>
  </property>
</Properties>
</file>